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41860" w14:textId="66D719A2" w:rsidR="00323CEA" w:rsidRPr="00AA35DD" w:rsidRDefault="00323CEA" w:rsidP="00323CEA">
      <w:pPr>
        <w:autoSpaceDE w:val="0"/>
        <w:jc w:val="right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 xml:space="preserve">Załącznik Nr </w:t>
      </w:r>
      <w:r>
        <w:rPr>
          <w:rFonts w:ascii="Calibri Light" w:hAnsi="Calibri Light" w:cs="Calibri Light"/>
          <w:sz w:val="22"/>
          <w:szCs w:val="22"/>
        </w:rPr>
        <w:t>6</w:t>
      </w:r>
      <w:r w:rsidRPr="00AA35DD">
        <w:rPr>
          <w:rFonts w:ascii="Calibri Light" w:hAnsi="Calibri Light" w:cs="Calibri Light"/>
          <w:sz w:val="22"/>
          <w:szCs w:val="22"/>
        </w:rPr>
        <w:t xml:space="preserve"> do Zapytania ofertowego </w:t>
      </w:r>
      <w:r w:rsidRPr="0021678F">
        <w:rPr>
          <w:rFonts w:ascii="Calibri Light" w:hAnsi="Calibri Light" w:cs="Calibri Light"/>
          <w:sz w:val="22"/>
          <w:szCs w:val="22"/>
        </w:rPr>
        <w:t>nr ZO/FENG/202</w:t>
      </w:r>
      <w:r>
        <w:rPr>
          <w:rFonts w:ascii="Calibri Light" w:hAnsi="Calibri Light" w:cs="Calibri Light"/>
          <w:sz w:val="22"/>
          <w:szCs w:val="22"/>
        </w:rPr>
        <w:t>6</w:t>
      </w:r>
      <w:r w:rsidRPr="0021678F">
        <w:rPr>
          <w:rFonts w:ascii="Calibri Light" w:hAnsi="Calibri Light" w:cs="Calibri Light"/>
          <w:sz w:val="22"/>
          <w:szCs w:val="22"/>
        </w:rPr>
        <w:t>/0</w:t>
      </w:r>
      <w:r>
        <w:rPr>
          <w:rFonts w:ascii="Calibri Light" w:hAnsi="Calibri Light" w:cs="Calibri Light"/>
          <w:sz w:val="22"/>
          <w:szCs w:val="22"/>
        </w:rPr>
        <w:t>2</w:t>
      </w:r>
      <w:r w:rsidRPr="0021678F">
        <w:rPr>
          <w:rFonts w:ascii="Calibri Light" w:hAnsi="Calibri Light" w:cs="Calibri Light"/>
          <w:sz w:val="22"/>
          <w:szCs w:val="22"/>
        </w:rPr>
        <w:t>/0</w:t>
      </w:r>
      <w:r>
        <w:rPr>
          <w:rFonts w:ascii="Calibri Light" w:hAnsi="Calibri Light" w:cs="Calibri Light"/>
          <w:sz w:val="22"/>
          <w:szCs w:val="22"/>
        </w:rPr>
        <w:t>6</w:t>
      </w:r>
    </w:p>
    <w:p w14:paraId="2140E8FF" w14:textId="77777777" w:rsidR="00323CEA" w:rsidRDefault="00323CEA" w:rsidP="009D59B4">
      <w:pPr>
        <w:spacing w:after="0"/>
        <w:jc w:val="both"/>
        <w:rPr>
          <w:rFonts w:ascii="Calibri" w:hAnsi="Calibri" w:cs="Calibri"/>
          <w:sz w:val="22"/>
          <w:szCs w:val="22"/>
        </w:rPr>
      </w:pPr>
    </w:p>
    <w:p w14:paraId="66B6D11F" w14:textId="22B5374B" w:rsidR="00647182" w:rsidRPr="009D59B4" w:rsidRDefault="00647182" w:rsidP="009D59B4">
      <w:pPr>
        <w:spacing w:after="0"/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 xml:space="preserve">Zamawiający informuje, że po rozstrzygnięciu zapytania ofertowego, a przed podpisaniem umowy z wybranym </w:t>
      </w:r>
      <w:r w:rsidR="006E73CA">
        <w:rPr>
          <w:rFonts w:ascii="Calibri" w:hAnsi="Calibri" w:cs="Calibri"/>
          <w:sz w:val="22"/>
          <w:szCs w:val="22"/>
        </w:rPr>
        <w:t>O</w:t>
      </w:r>
      <w:r w:rsidR="009A2816">
        <w:rPr>
          <w:rFonts w:ascii="Calibri" w:hAnsi="Calibri" w:cs="Calibri"/>
          <w:sz w:val="22"/>
          <w:szCs w:val="22"/>
        </w:rPr>
        <w:t>ferentem</w:t>
      </w:r>
      <w:r w:rsidRPr="009D59B4">
        <w:rPr>
          <w:rFonts w:ascii="Calibri" w:hAnsi="Calibri" w:cs="Calibri"/>
          <w:sz w:val="22"/>
          <w:szCs w:val="22"/>
        </w:rPr>
        <w:t xml:space="preserve">, planowane jest przeprowadzenie audytu w celu weryfikacji możliwości </w:t>
      </w:r>
      <w:r w:rsidR="00B74EF8">
        <w:rPr>
          <w:rFonts w:ascii="Calibri" w:hAnsi="Calibri" w:cs="Calibri"/>
          <w:sz w:val="22"/>
          <w:szCs w:val="22"/>
        </w:rPr>
        <w:t xml:space="preserve">realizacji usługi </w:t>
      </w:r>
      <w:r w:rsidR="008A2A1D">
        <w:rPr>
          <w:rFonts w:ascii="Calibri" w:hAnsi="Calibri" w:cs="Calibri"/>
          <w:sz w:val="22"/>
          <w:szCs w:val="22"/>
        </w:rPr>
        <w:t>badawczej dla części ……… zapytania ofertowego nr ZO_FENG_2026_02_06</w:t>
      </w:r>
      <w:r w:rsidRPr="009D59B4">
        <w:rPr>
          <w:rFonts w:ascii="Calibri" w:hAnsi="Calibri" w:cs="Calibri"/>
          <w:sz w:val="22"/>
          <w:szCs w:val="22"/>
        </w:rPr>
        <w:t>, zgodnie z obowiązującymi wymogami prawnymi i normatywnymi, w szczególności:</w:t>
      </w:r>
    </w:p>
    <w:p w14:paraId="1B1EF971" w14:textId="77777777" w:rsidR="00647182" w:rsidRPr="009D59B4" w:rsidRDefault="00647182" w:rsidP="009D59B4">
      <w:pPr>
        <w:numPr>
          <w:ilvl w:val="0"/>
          <w:numId w:val="2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Normą ISO 13485 (System zarządzania jakością dla wyrobów medycznych),</w:t>
      </w:r>
    </w:p>
    <w:p w14:paraId="0E541A87" w14:textId="77777777" w:rsidR="00647182" w:rsidRPr="009D59B4" w:rsidRDefault="00647182" w:rsidP="009D59B4">
      <w:pPr>
        <w:numPr>
          <w:ilvl w:val="0"/>
          <w:numId w:val="2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Rozporządzeniem (UE) 2017/745 (MDR),</w:t>
      </w:r>
    </w:p>
    <w:p w14:paraId="51FD1AD9" w14:textId="7DE6DBE1" w:rsidR="00766010" w:rsidRPr="009D59B4" w:rsidRDefault="00647182" w:rsidP="009D59B4">
      <w:pPr>
        <w:numPr>
          <w:ilvl w:val="0"/>
          <w:numId w:val="2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Ustawą z dnia 7 kwietnia 2022 r. o wyrobach medycznych.</w:t>
      </w:r>
    </w:p>
    <w:p w14:paraId="1A5850E3" w14:textId="77777777" w:rsidR="00766010" w:rsidRPr="009D59B4" w:rsidRDefault="00766010" w:rsidP="009D59B4">
      <w:pPr>
        <w:spacing w:after="0"/>
        <w:jc w:val="both"/>
        <w:rPr>
          <w:rFonts w:ascii="Calibri" w:hAnsi="Calibri" w:cs="Calibri"/>
          <w:sz w:val="22"/>
          <w:szCs w:val="22"/>
        </w:rPr>
      </w:pPr>
    </w:p>
    <w:p w14:paraId="7BE863A9" w14:textId="553DCA93" w:rsidR="00766010" w:rsidRPr="009D59B4" w:rsidRDefault="00766010" w:rsidP="009D59B4">
      <w:p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Audyt zostanie przeprowadzony przez wyznaczonych pracowników Zamawiającego i/lub zewnętrznych ekspertów</w:t>
      </w:r>
      <w:r w:rsidR="007B6090" w:rsidRPr="009D59B4">
        <w:rPr>
          <w:rFonts w:ascii="Calibri" w:hAnsi="Calibri" w:cs="Calibri"/>
          <w:sz w:val="22"/>
          <w:szCs w:val="22"/>
        </w:rPr>
        <w:t>. Pozytywny wynik audytu</w:t>
      </w:r>
      <w:r w:rsidRPr="009D59B4">
        <w:rPr>
          <w:rFonts w:ascii="Calibri" w:hAnsi="Calibri" w:cs="Calibri"/>
          <w:sz w:val="22"/>
          <w:szCs w:val="22"/>
        </w:rPr>
        <w:t xml:space="preserve"> stanowi warunek </w:t>
      </w:r>
      <w:r w:rsidR="007B6090" w:rsidRPr="009D59B4">
        <w:rPr>
          <w:rFonts w:ascii="Calibri" w:hAnsi="Calibri" w:cs="Calibri"/>
          <w:sz w:val="22"/>
          <w:szCs w:val="22"/>
        </w:rPr>
        <w:t>zawarcia</w:t>
      </w:r>
      <w:r w:rsidRPr="009D59B4">
        <w:rPr>
          <w:rFonts w:ascii="Calibri" w:hAnsi="Calibri" w:cs="Calibri"/>
          <w:sz w:val="22"/>
          <w:szCs w:val="22"/>
        </w:rPr>
        <w:t xml:space="preserve"> umowy.</w:t>
      </w:r>
    </w:p>
    <w:p w14:paraId="59273B7E" w14:textId="77777777" w:rsidR="00647182" w:rsidRPr="009D59B4" w:rsidRDefault="00647182" w:rsidP="00647182">
      <w:pPr>
        <w:spacing w:after="0"/>
        <w:ind w:left="720"/>
        <w:rPr>
          <w:rFonts w:ascii="Calibri" w:hAnsi="Calibri" w:cs="Calibri"/>
        </w:rPr>
      </w:pPr>
    </w:p>
    <w:p w14:paraId="6EDBBBFF" w14:textId="77777777" w:rsidR="00647182" w:rsidRPr="009D59B4" w:rsidRDefault="00647182" w:rsidP="00647182">
      <w:pPr>
        <w:spacing w:after="0"/>
        <w:rPr>
          <w:rFonts w:ascii="Calibri" w:hAnsi="Calibri" w:cs="Calibri"/>
          <w:b/>
          <w:bCs/>
        </w:rPr>
      </w:pPr>
      <w:r w:rsidRPr="009D59B4">
        <w:rPr>
          <w:rFonts w:ascii="Calibri" w:hAnsi="Calibri" w:cs="Calibri"/>
          <w:b/>
          <w:bCs/>
        </w:rPr>
        <w:t>Realizacja audytu:</w:t>
      </w:r>
    </w:p>
    <w:p w14:paraId="66D38EB4" w14:textId="102FC178" w:rsidR="00647182" w:rsidRPr="009D59B4" w:rsidRDefault="00647182" w:rsidP="00753C36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 xml:space="preserve">Termin audytu zostanie uzgodniony z </w:t>
      </w:r>
      <w:r w:rsidR="00C85470">
        <w:rPr>
          <w:rFonts w:ascii="Calibri" w:eastAsia="Calibri Light" w:hAnsi="Calibri" w:cs="Calibri"/>
          <w:sz w:val="22"/>
          <w:szCs w:val="22"/>
        </w:rPr>
        <w:t>Oferentem</w:t>
      </w:r>
      <w:r w:rsidRPr="009D59B4">
        <w:rPr>
          <w:rFonts w:ascii="Calibri" w:hAnsi="Calibri" w:cs="Calibri"/>
          <w:sz w:val="22"/>
          <w:szCs w:val="22"/>
        </w:rPr>
        <w:t xml:space="preserve"> niezwłocznie po rozstrzygnięciu zapytania ofertowego</w:t>
      </w:r>
      <w:r w:rsidR="007971CD">
        <w:rPr>
          <w:rFonts w:ascii="Calibri" w:hAnsi="Calibri" w:cs="Calibri"/>
          <w:sz w:val="22"/>
          <w:szCs w:val="22"/>
        </w:rPr>
        <w:t xml:space="preserve">, jednak w terminie nie dłuższym niż </w:t>
      </w:r>
      <w:r w:rsidR="00527288">
        <w:rPr>
          <w:rFonts w:ascii="Calibri" w:hAnsi="Calibri" w:cs="Calibri"/>
          <w:sz w:val="22"/>
          <w:szCs w:val="22"/>
        </w:rPr>
        <w:t xml:space="preserve">14 </w:t>
      </w:r>
      <w:r w:rsidR="00202DE6">
        <w:rPr>
          <w:rFonts w:ascii="Calibri" w:hAnsi="Calibri" w:cs="Calibri"/>
          <w:sz w:val="22"/>
          <w:szCs w:val="22"/>
        </w:rPr>
        <w:t>dni</w:t>
      </w:r>
      <w:r w:rsidR="00527288">
        <w:rPr>
          <w:rFonts w:ascii="Calibri" w:hAnsi="Calibri" w:cs="Calibri"/>
          <w:sz w:val="22"/>
          <w:szCs w:val="22"/>
        </w:rPr>
        <w:t xml:space="preserve"> od rozstrzygnięcia zapytania ofertowego.</w:t>
      </w:r>
      <w:r w:rsidRPr="009D59B4">
        <w:rPr>
          <w:rFonts w:ascii="Calibri" w:hAnsi="Calibri" w:cs="Calibri"/>
          <w:sz w:val="22"/>
          <w:szCs w:val="22"/>
        </w:rPr>
        <w:t xml:space="preserve"> </w:t>
      </w:r>
    </w:p>
    <w:p w14:paraId="136A9E0E" w14:textId="33BB4297" w:rsidR="00766010" w:rsidRPr="009D59B4" w:rsidRDefault="00766010" w:rsidP="00753C36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 xml:space="preserve">Audyt zostanie przeprowadzony w siedzibie </w:t>
      </w:r>
      <w:r w:rsidR="00C85470">
        <w:rPr>
          <w:rFonts w:ascii="Calibri" w:eastAsia="Calibri Light" w:hAnsi="Calibri" w:cs="Calibri"/>
          <w:sz w:val="22"/>
          <w:szCs w:val="22"/>
        </w:rPr>
        <w:t>Oferenta</w:t>
      </w:r>
      <w:r w:rsidR="007B6090" w:rsidRPr="009D59B4">
        <w:rPr>
          <w:rFonts w:ascii="Calibri" w:hAnsi="Calibri" w:cs="Calibri"/>
          <w:sz w:val="22"/>
          <w:szCs w:val="22"/>
        </w:rPr>
        <w:t xml:space="preserve"> i/lub w miejscu świadczenia usługi</w:t>
      </w:r>
      <w:r w:rsidRPr="009D59B4">
        <w:rPr>
          <w:rFonts w:ascii="Calibri" w:hAnsi="Calibri" w:cs="Calibri"/>
          <w:sz w:val="22"/>
          <w:szCs w:val="22"/>
        </w:rPr>
        <w:t>. Dopuszcza się możliwość przeprowadzenia audytu w formie hybrydowej</w:t>
      </w:r>
      <w:r w:rsidR="007B6090" w:rsidRPr="009D59B4">
        <w:rPr>
          <w:rFonts w:ascii="Calibri" w:hAnsi="Calibri" w:cs="Calibri"/>
          <w:sz w:val="22"/>
          <w:szCs w:val="22"/>
        </w:rPr>
        <w:t>, rozumianej jako realizacja części czynności audytowych w trybie stacjonarnym oraz części w trybie zdalnym, z wykorzystaniem środków komunikacji elektronicznej.</w:t>
      </w:r>
    </w:p>
    <w:p w14:paraId="5F687DA2" w14:textId="55AE5E12" w:rsidR="00647182" w:rsidRPr="009D59B4" w:rsidRDefault="00C85470" w:rsidP="00753C36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eastAsia="Calibri Light" w:hAnsi="Calibri" w:cs="Calibri"/>
          <w:sz w:val="22"/>
          <w:szCs w:val="22"/>
        </w:rPr>
        <w:t>Oferent</w:t>
      </w:r>
      <w:r w:rsidR="00647182" w:rsidRPr="009D59B4">
        <w:rPr>
          <w:rFonts w:ascii="Calibri" w:hAnsi="Calibri" w:cs="Calibri"/>
          <w:sz w:val="22"/>
          <w:szCs w:val="22"/>
        </w:rPr>
        <w:t xml:space="preserve"> zobowiązany jest zapewnić audytorom dostęp do wym</w:t>
      </w:r>
      <w:r w:rsidR="007B6090" w:rsidRPr="009D59B4">
        <w:rPr>
          <w:rFonts w:ascii="Calibri" w:hAnsi="Calibri" w:cs="Calibri"/>
          <w:sz w:val="22"/>
          <w:szCs w:val="22"/>
        </w:rPr>
        <w:t xml:space="preserve">aganej </w:t>
      </w:r>
      <w:r w:rsidR="00647182" w:rsidRPr="009D59B4">
        <w:rPr>
          <w:rFonts w:ascii="Calibri" w:hAnsi="Calibri" w:cs="Calibri"/>
          <w:sz w:val="22"/>
          <w:szCs w:val="22"/>
        </w:rPr>
        <w:t>dokumen</w:t>
      </w:r>
      <w:r w:rsidR="007B6090" w:rsidRPr="009D59B4">
        <w:rPr>
          <w:rFonts w:ascii="Calibri" w:hAnsi="Calibri" w:cs="Calibri"/>
          <w:sz w:val="22"/>
          <w:szCs w:val="22"/>
        </w:rPr>
        <w:t>tacji</w:t>
      </w:r>
      <w:r w:rsidR="00647182" w:rsidRPr="009D59B4">
        <w:rPr>
          <w:rFonts w:ascii="Calibri" w:hAnsi="Calibri" w:cs="Calibri"/>
          <w:sz w:val="22"/>
          <w:szCs w:val="22"/>
        </w:rPr>
        <w:t>, pomieszczeń, personelu oraz udzielić niezbędnych informacji.</w:t>
      </w:r>
    </w:p>
    <w:p w14:paraId="08C1020D" w14:textId="16FF5595" w:rsidR="00766010" w:rsidRPr="009D59B4" w:rsidRDefault="00766010" w:rsidP="00753C36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 xml:space="preserve">Szacowany czas trwania audytu wynosi 2-3 dni i zależy od złożoności struktur organizacyjnych </w:t>
      </w:r>
      <w:r w:rsidR="00C85470">
        <w:rPr>
          <w:rFonts w:ascii="Calibri" w:eastAsia="Calibri Light" w:hAnsi="Calibri" w:cs="Calibri"/>
          <w:sz w:val="22"/>
          <w:szCs w:val="22"/>
        </w:rPr>
        <w:t>Oferenta</w:t>
      </w:r>
      <w:r w:rsidRPr="009D59B4">
        <w:rPr>
          <w:rFonts w:ascii="Calibri" w:hAnsi="Calibri" w:cs="Calibri"/>
          <w:sz w:val="22"/>
          <w:szCs w:val="22"/>
        </w:rPr>
        <w:t>. Ostateczny czas trwania audytu zostanie potwierdzony po rozstrzygnięciu zapytania ofertowego oraz ustaleniu szczegółowego planu audytu.</w:t>
      </w:r>
    </w:p>
    <w:p w14:paraId="77F427C5" w14:textId="77777777" w:rsidR="00195E2F" w:rsidRPr="009D59B4" w:rsidRDefault="00195E2F" w:rsidP="00753C36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Z audytu zostanie sporządzony raport, zawierający końcową rekomendację.</w:t>
      </w:r>
    </w:p>
    <w:p w14:paraId="22748597" w14:textId="77777777" w:rsidR="00195E2F" w:rsidRDefault="00195E2F" w:rsidP="00753C36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 xml:space="preserve">Wynik audytu uznaje się za pozytywny pod warunkiem braku niezgodności krytycznych. Dopuszcza się występowanie niezgodności niekrytycznych i spostrzeżeń.  </w:t>
      </w:r>
    </w:p>
    <w:p w14:paraId="72414E43" w14:textId="48F7ACDC" w:rsidR="00D20EEC" w:rsidRPr="009D59B4" w:rsidRDefault="00D20EEC" w:rsidP="00753C36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Raport z audytu wraz z oceną stwierdzonych niezgodności będzie podstawą do zatwierdzenia bądź odmowy kwalifikacji </w:t>
      </w:r>
      <w:r w:rsidR="00C85470">
        <w:rPr>
          <w:rFonts w:ascii="Calibri" w:eastAsia="Calibri Light" w:hAnsi="Calibri" w:cs="Calibri"/>
          <w:sz w:val="22"/>
          <w:szCs w:val="22"/>
        </w:rPr>
        <w:t>Oferenta</w:t>
      </w:r>
      <w:r>
        <w:rPr>
          <w:rFonts w:ascii="Calibri" w:hAnsi="Calibri" w:cs="Calibri"/>
          <w:sz w:val="22"/>
          <w:szCs w:val="22"/>
        </w:rPr>
        <w:t xml:space="preserve"> w systemie jakości Zamawiającego.</w:t>
      </w:r>
    </w:p>
    <w:p w14:paraId="294930BB" w14:textId="55C62F48" w:rsidR="00195E2F" w:rsidRPr="009D59B4" w:rsidRDefault="00195E2F" w:rsidP="00753C36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Niezgodności niekrytyczne i spostrzeżenia mogą zostać przekazane do działań korygujących lub monitorowanych w trakcie realizacji umowy.</w:t>
      </w:r>
    </w:p>
    <w:p w14:paraId="1B9E827D" w14:textId="77777777" w:rsidR="00195E2F" w:rsidRPr="009D59B4" w:rsidRDefault="00195E2F" w:rsidP="00195E2F">
      <w:pPr>
        <w:spacing w:after="0"/>
        <w:rPr>
          <w:rFonts w:ascii="Calibri" w:hAnsi="Calibri" w:cs="Calibri"/>
          <w:b/>
          <w:bCs/>
        </w:rPr>
      </w:pPr>
      <w:r w:rsidRPr="009D59B4">
        <w:rPr>
          <w:rFonts w:ascii="Calibri" w:hAnsi="Calibri" w:cs="Calibri"/>
          <w:b/>
          <w:bCs/>
        </w:rPr>
        <w:t xml:space="preserve">Definicje:  </w:t>
      </w:r>
    </w:p>
    <w:p w14:paraId="577DAE8B" w14:textId="24CF58E0" w:rsidR="00195E2F" w:rsidRPr="009D59B4" w:rsidRDefault="00195E2F" w:rsidP="4684F2FE">
      <w:pPr>
        <w:spacing w:after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hAnsi="Calibri" w:cs="Calibri"/>
          <w:sz w:val="22"/>
          <w:szCs w:val="22"/>
          <w:u w:val="single"/>
        </w:rPr>
        <w:t>Niezgodność krytyczna</w:t>
      </w:r>
      <w:r w:rsidRPr="4684F2FE">
        <w:rPr>
          <w:rFonts w:ascii="Calibri" w:hAnsi="Calibri" w:cs="Calibri"/>
          <w:sz w:val="22"/>
          <w:szCs w:val="22"/>
        </w:rPr>
        <w:t xml:space="preserve"> - to niespełnienie wymagania, które ma bezpośredni lub potencjalnie istotny wpływ na bezpieczeństwo, skuteczność, jakość lub zgodność wyrobów medycznych lub usług. </w:t>
      </w:r>
      <w:r w:rsidR="5FA7C5F6" w:rsidRPr="4684F2FE">
        <w:rPr>
          <w:rFonts w:ascii="Calibri" w:hAnsi="Calibri" w:cs="Calibri"/>
          <w:color w:val="000000" w:themeColor="text1"/>
          <w:sz w:val="22"/>
          <w:szCs w:val="22"/>
        </w:rPr>
        <w:t xml:space="preserve">Katalog niezgodności krytycznych: </w:t>
      </w:r>
    </w:p>
    <w:p w14:paraId="476FB060" w14:textId="30644C46" w:rsidR="5FA7C5F6" w:rsidRDefault="5FA7C5F6" w:rsidP="4684F2FE">
      <w:pPr>
        <w:pStyle w:val="Akapitzlist"/>
        <w:numPr>
          <w:ilvl w:val="0"/>
          <w:numId w:val="2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brak wdrożonego systemu zarządzania jakością zgodnego z </w:t>
      </w:r>
      <w:r w:rsidRPr="4684F2FE"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>ISO 13485</w:t>
      </w: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lub brak udokumentowanych procedur równoważnych zapewniających zgodność z wymaganiami regulacyjnymi,</w:t>
      </w:r>
    </w:p>
    <w:p w14:paraId="667BBB46" w14:textId="4E31FA84" w:rsidR="5FA7C5F6" w:rsidRDefault="5FA7C5F6" w:rsidP="4684F2FE">
      <w:pPr>
        <w:pStyle w:val="Akapitzlist"/>
        <w:numPr>
          <w:ilvl w:val="0"/>
          <w:numId w:val="2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lastRenderedPageBreak/>
        <w:t>brak udokumentowanych procedur dotyczących nadzoru nad dokumentacją i zapisami,</w:t>
      </w:r>
    </w:p>
    <w:p w14:paraId="4BBED10F" w14:textId="613D3591" w:rsidR="5FA7C5F6" w:rsidRDefault="5FA7C5F6" w:rsidP="4684F2FE">
      <w:pPr>
        <w:pStyle w:val="Akapitzlist"/>
        <w:numPr>
          <w:ilvl w:val="0"/>
          <w:numId w:val="2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brak możliwości identyfikacji i odtworzenia przebiegu realizowanych prac lub badań,</w:t>
      </w:r>
    </w:p>
    <w:p w14:paraId="2B5514D0" w14:textId="16E2BF2C" w:rsidR="5FA7C5F6" w:rsidRDefault="5FA7C5F6" w:rsidP="4684F2FE">
      <w:pPr>
        <w:pStyle w:val="Akapitzlist"/>
        <w:numPr>
          <w:ilvl w:val="0"/>
          <w:numId w:val="2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brak udokumentowanych kompetencji personelu realizującego zadania w projekcie,</w:t>
      </w:r>
    </w:p>
    <w:p w14:paraId="3D79DFEA" w14:textId="6132FDF9" w:rsidR="5FA7C5F6" w:rsidRDefault="5FA7C5F6" w:rsidP="4684F2FE">
      <w:pPr>
        <w:pStyle w:val="Akapitzlist"/>
        <w:numPr>
          <w:ilvl w:val="0"/>
          <w:numId w:val="2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brak wymaganych kwalifikacji lub uprawnień personelu do prowadzenia badań lub prac objętych zakresem projektu,</w:t>
      </w:r>
    </w:p>
    <w:p w14:paraId="3CEFEC3B" w14:textId="039B598B" w:rsidR="5FA7C5F6" w:rsidRDefault="5FA7C5F6" w:rsidP="4684F2FE">
      <w:pPr>
        <w:pStyle w:val="Akapitzlist"/>
        <w:numPr>
          <w:ilvl w:val="0"/>
          <w:numId w:val="2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brak infrastruktury technicznej umożliwiającej realizację zakresu prac określonych w projekcie,</w:t>
      </w:r>
    </w:p>
    <w:p w14:paraId="4E66C2AC" w14:textId="352A2CBF" w:rsidR="5FA7C5F6" w:rsidRDefault="5FA7C5F6" w:rsidP="4684F2FE">
      <w:pPr>
        <w:pStyle w:val="Akapitzlist"/>
        <w:numPr>
          <w:ilvl w:val="0"/>
          <w:numId w:val="2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brak wyposażenia pomiarowego lub badawczego niezbędnego do realizacji zakresu prac,</w:t>
      </w:r>
    </w:p>
    <w:p w14:paraId="1EF66DF8" w14:textId="5200F5A2" w:rsidR="5FA7C5F6" w:rsidRDefault="5FA7C5F6" w:rsidP="4684F2FE">
      <w:pPr>
        <w:pStyle w:val="Akapitzlist"/>
        <w:numPr>
          <w:ilvl w:val="0"/>
          <w:numId w:val="2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brak nadzoru nad wyposażeniem pomiarowym, w szczególności brak potwierdzenia wzorcowania lub sprawdzeń okresowych,</w:t>
      </w:r>
    </w:p>
    <w:p w14:paraId="2D43A261" w14:textId="5102FB38" w:rsidR="5FA7C5F6" w:rsidRDefault="5FA7C5F6" w:rsidP="4684F2FE">
      <w:pPr>
        <w:pStyle w:val="Akapitzlist"/>
        <w:numPr>
          <w:ilvl w:val="0"/>
          <w:numId w:val="2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brak identyfikacji materiałów, próbek lub wyrobów wykorzystywanych w procesie badań lub produkcji,</w:t>
      </w:r>
    </w:p>
    <w:p w14:paraId="6410DA8A" w14:textId="075BE1DA" w:rsidR="5FA7C5F6" w:rsidRDefault="5FA7C5F6" w:rsidP="4684F2FE">
      <w:pPr>
        <w:pStyle w:val="Akapitzlist"/>
        <w:numPr>
          <w:ilvl w:val="0"/>
          <w:numId w:val="2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brak możliwości identyfikowalności materiałów, próbek lub wyrobów użytych w badaniach lub procesie wytwarzania,</w:t>
      </w:r>
    </w:p>
    <w:p w14:paraId="5657785B" w14:textId="5FCE1CCF" w:rsidR="5FA7C5F6" w:rsidRDefault="5FA7C5F6" w:rsidP="4684F2FE">
      <w:pPr>
        <w:pStyle w:val="Akapitzlist"/>
        <w:numPr>
          <w:ilvl w:val="0"/>
          <w:numId w:val="2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brak systemu ewidencji materiałów, próbek lub wyrobów wykorzystywanych w projekcie,</w:t>
      </w:r>
    </w:p>
    <w:p w14:paraId="27DEF4A6" w14:textId="70E77240" w:rsidR="5FA7C5F6" w:rsidRDefault="5FA7C5F6" w:rsidP="4684F2FE">
      <w:pPr>
        <w:pStyle w:val="Akapitzlist"/>
        <w:numPr>
          <w:ilvl w:val="0"/>
          <w:numId w:val="2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brak procedury nadzoru nad wyrobem niezgodnym lub brak sposobu postępowania z niezgodnościami,</w:t>
      </w:r>
    </w:p>
    <w:p w14:paraId="293EA3E8" w14:textId="13402216" w:rsidR="5FA7C5F6" w:rsidRDefault="5FA7C5F6" w:rsidP="4684F2FE">
      <w:pPr>
        <w:pStyle w:val="Akapitzlist"/>
        <w:numPr>
          <w:ilvl w:val="0"/>
          <w:numId w:val="2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brak procedury działań korygujących i zapobiegawczych (CAPA),</w:t>
      </w:r>
    </w:p>
    <w:p w14:paraId="46E9D609" w14:textId="01D94101" w:rsidR="5FA7C5F6" w:rsidRDefault="5FA7C5F6" w:rsidP="4684F2FE">
      <w:pPr>
        <w:pStyle w:val="Akapitzlist"/>
        <w:numPr>
          <w:ilvl w:val="0"/>
          <w:numId w:val="2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brak systemu zabezpieczenia danych i zapisów przed nieautoryzowaną zmianą lub utratą,</w:t>
      </w:r>
    </w:p>
    <w:p w14:paraId="411110C5" w14:textId="66E938CA" w:rsidR="5FA7C5F6" w:rsidRDefault="5FA7C5F6" w:rsidP="4684F2FE">
      <w:pPr>
        <w:pStyle w:val="Akapitzlist"/>
        <w:numPr>
          <w:ilvl w:val="0"/>
          <w:numId w:val="2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brak kontroli dostępu do dokumentacji projektowej lub zapisów z badań,</w:t>
      </w:r>
    </w:p>
    <w:p w14:paraId="517B957C" w14:textId="3BAC844A" w:rsidR="5FA7C5F6" w:rsidRDefault="5FA7C5F6" w:rsidP="4684F2FE">
      <w:pPr>
        <w:pStyle w:val="Akapitzlist"/>
        <w:numPr>
          <w:ilvl w:val="0"/>
          <w:numId w:val="2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brak możliwości prowadzenia prac w wymaganym reżimie regulacyjnym (np. MDR, GMP),</w:t>
      </w:r>
    </w:p>
    <w:p w14:paraId="7CF2050C" w14:textId="613FD93F" w:rsidR="5FA7C5F6" w:rsidRDefault="5FA7C5F6" w:rsidP="4684F2FE">
      <w:pPr>
        <w:pStyle w:val="Akapitzlist"/>
        <w:numPr>
          <w:ilvl w:val="0"/>
          <w:numId w:val="2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brak wymaganych zezwoleń, licencji lub uprawnień do prowadzenia działalności objętej zakresem projektu,</w:t>
      </w:r>
    </w:p>
    <w:p w14:paraId="57DB02C4" w14:textId="211BFACF" w:rsidR="5FA7C5F6" w:rsidRDefault="5FA7C5F6" w:rsidP="4684F2FE">
      <w:pPr>
        <w:pStyle w:val="Akapitzlist"/>
        <w:numPr>
          <w:ilvl w:val="0"/>
          <w:numId w:val="2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brak kontroli warunków środowiskowych wymaganych dla prowadzenia badań lub produkcji,</w:t>
      </w:r>
    </w:p>
    <w:p w14:paraId="3FB32C5A" w14:textId="4BC34504" w:rsidR="5FA7C5F6" w:rsidRDefault="5FA7C5F6" w:rsidP="4684F2FE">
      <w:pPr>
        <w:pStyle w:val="Akapitzlist"/>
        <w:numPr>
          <w:ilvl w:val="0"/>
          <w:numId w:val="2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brak procedur zapewniających bezpieczeństwo pracy lub higienę środowiska wytwarzania,</w:t>
      </w:r>
    </w:p>
    <w:p w14:paraId="1E12EFC9" w14:textId="7E8F1A0B" w:rsidR="5FA7C5F6" w:rsidRDefault="5FA7C5F6" w:rsidP="4684F2FE">
      <w:pPr>
        <w:pStyle w:val="Akapitzlist"/>
        <w:numPr>
          <w:ilvl w:val="0"/>
          <w:numId w:val="2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stwierdzenie działań mogących naruszać integralność wyników badań lub wiarygodność dokumentacji projektowej</w:t>
      </w:r>
      <w:r w:rsidR="5A138DE3"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,</w:t>
      </w:r>
    </w:p>
    <w:p w14:paraId="4F0DDC5A" w14:textId="26147C9A" w:rsidR="5A138DE3" w:rsidRDefault="5A138DE3" w:rsidP="4684F2FE">
      <w:pPr>
        <w:pStyle w:val="Akapitzlist"/>
        <w:numPr>
          <w:ilvl w:val="0"/>
          <w:numId w:val="2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brak dostępu do wymaganej dokumentacji lub odmowa jej udostępnienia audytorom.</w:t>
      </w:r>
    </w:p>
    <w:p w14:paraId="45EE2AA7" w14:textId="77777777" w:rsidR="00195E2F" w:rsidRPr="009D59B4" w:rsidRDefault="00195E2F" w:rsidP="005F04FE">
      <w:pPr>
        <w:spacing w:after="0"/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  <w:u w:val="single"/>
        </w:rPr>
        <w:t>Niezgodność niekrytyczna</w:t>
      </w:r>
      <w:r w:rsidRPr="009D59B4">
        <w:rPr>
          <w:rFonts w:ascii="Calibri" w:hAnsi="Calibri" w:cs="Calibri"/>
          <w:sz w:val="22"/>
          <w:szCs w:val="22"/>
        </w:rPr>
        <w:t xml:space="preserve"> - to odchylenie od wymagań normy, procedur lub przepisów, które nie podważa zasadniczo skuteczności systemu zarządzania jakością ani nie ma istotnego wpływu na bezpieczeństwo, skuteczność lub zgodność. </w:t>
      </w:r>
    </w:p>
    <w:p w14:paraId="245F3588" w14:textId="6669390D" w:rsidR="00195E2F" w:rsidRPr="009D59B4" w:rsidRDefault="00195E2F" w:rsidP="005F04FE">
      <w:pPr>
        <w:spacing w:after="0"/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  <w:u w:val="single"/>
        </w:rPr>
        <w:t>Spostrzeżenie</w:t>
      </w:r>
      <w:r w:rsidRPr="009D59B4">
        <w:rPr>
          <w:rFonts w:ascii="Calibri" w:hAnsi="Calibri" w:cs="Calibri"/>
          <w:sz w:val="22"/>
          <w:szCs w:val="22"/>
        </w:rPr>
        <w:t xml:space="preserve"> - obszar lub aspekt systemu zarządzania, który ma możliwość poprawy skuteczności, efektywności lub zgodności procesu.</w:t>
      </w:r>
    </w:p>
    <w:p w14:paraId="6EF3B09D" w14:textId="77777777" w:rsidR="006444D6" w:rsidRDefault="006444D6" w:rsidP="00195E2F">
      <w:pPr>
        <w:spacing w:after="0"/>
        <w:rPr>
          <w:rFonts w:ascii="Calibri" w:hAnsi="Calibri" w:cs="Calibri"/>
          <w:sz w:val="22"/>
          <w:szCs w:val="22"/>
        </w:rPr>
      </w:pPr>
    </w:p>
    <w:p w14:paraId="3D3C8FDB" w14:textId="75B9F89D" w:rsidR="14D10E48" w:rsidRDefault="14D10E48" w:rsidP="4684F2FE">
      <w:pPr>
        <w:pStyle w:val="Nagwek2"/>
        <w:spacing w:before="0" w:after="299"/>
        <w:jc w:val="center"/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>Procedura postępowania w przypadku stwierdzenia niezgodności niekrytycznych w trakcie audytu</w:t>
      </w:r>
    </w:p>
    <w:p w14:paraId="6F36220E" w14:textId="6703F779" w:rsidR="14D10E48" w:rsidRDefault="14D10E48" w:rsidP="4684F2FE">
      <w:p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W przypadku przeprowadzenia audytu u </w:t>
      </w:r>
      <w:r w:rsidR="00C85470">
        <w:rPr>
          <w:rFonts w:ascii="Calibri" w:eastAsia="Calibri Light" w:hAnsi="Calibri" w:cs="Calibri"/>
          <w:sz w:val="22"/>
          <w:szCs w:val="22"/>
        </w:rPr>
        <w:t>Oferenta</w:t>
      </w: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i stwierdzenia niezgodności innych niż niezgodności krytyczne określone w niniejszym zapytaniu ofertowym, stosuje się następującą procedurę działań korygujących:</w:t>
      </w:r>
    </w:p>
    <w:p w14:paraId="3DFC249A" w14:textId="79055888" w:rsidR="14D10E48" w:rsidRDefault="14D10E48" w:rsidP="4684F2FE">
      <w:pPr>
        <w:pStyle w:val="Akapitzlist"/>
        <w:numPr>
          <w:ilvl w:val="0"/>
          <w:numId w:val="1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W przypadku stwierdzenia niezgodności niekrytycznej audytor dokumentuje ją w raporcie z audytu oraz przekazuje </w:t>
      </w:r>
      <w:r w:rsidR="00C85470">
        <w:rPr>
          <w:rFonts w:ascii="Calibri" w:eastAsia="Calibri Light" w:hAnsi="Calibri" w:cs="Calibri"/>
          <w:sz w:val="22"/>
          <w:szCs w:val="22"/>
        </w:rPr>
        <w:t>Oferentowi</w:t>
      </w: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informację o konieczności podjęcia działań korygujących.</w:t>
      </w:r>
    </w:p>
    <w:p w14:paraId="3A89EA48" w14:textId="0648304A" w:rsidR="14D10E48" w:rsidRDefault="00C85470" w:rsidP="4684F2FE">
      <w:pPr>
        <w:pStyle w:val="Akapitzlist"/>
        <w:numPr>
          <w:ilvl w:val="0"/>
          <w:numId w:val="1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 Light" w:hAnsi="Calibri" w:cs="Calibri"/>
          <w:sz w:val="22"/>
          <w:szCs w:val="22"/>
        </w:rPr>
        <w:lastRenderedPageBreak/>
        <w:t>Oferent</w:t>
      </w:r>
      <w:r w:rsidR="14D10E48"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, w terminie do 10 dni roboczych od dnia otrzymania raportu z audytu, przedstawia Zamawiającemu plan działań korygujących i zapobiegawczych (CAPA) obejmujący w szczególności:</w:t>
      </w:r>
    </w:p>
    <w:p w14:paraId="1341C307" w14:textId="1FC7DBA1" w:rsidR="14D10E48" w:rsidRDefault="14D10E48" w:rsidP="4684F2FE">
      <w:pPr>
        <w:pStyle w:val="Akapitzlist"/>
        <w:numPr>
          <w:ilvl w:val="1"/>
          <w:numId w:val="1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opis przyczyny stwierdzonej niezgodności,</w:t>
      </w:r>
    </w:p>
    <w:p w14:paraId="3E7F1D25" w14:textId="077C1144" w:rsidR="14D10E48" w:rsidRDefault="14D10E48" w:rsidP="4684F2FE">
      <w:pPr>
        <w:pStyle w:val="Akapitzlist"/>
        <w:numPr>
          <w:ilvl w:val="1"/>
          <w:numId w:val="1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plan działań korygujących,</w:t>
      </w:r>
    </w:p>
    <w:p w14:paraId="4D3A5CEB" w14:textId="6666E0A7" w:rsidR="14D10E48" w:rsidRDefault="14D10E48" w:rsidP="4684F2FE">
      <w:pPr>
        <w:pStyle w:val="Akapitzlist"/>
        <w:numPr>
          <w:ilvl w:val="1"/>
          <w:numId w:val="1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plan działań zapobiegawczych,</w:t>
      </w:r>
    </w:p>
    <w:p w14:paraId="0AACAF50" w14:textId="139996CE" w:rsidR="14D10E48" w:rsidRDefault="14D10E48" w:rsidP="4684F2FE">
      <w:pPr>
        <w:pStyle w:val="Akapitzlist"/>
        <w:numPr>
          <w:ilvl w:val="1"/>
          <w:numId w:val="1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proponowany termin wdrożenia działań.</w:t>
      </w:r>
    </w:p>
    <w:p w14:paraId="02E06CFF" w14:textId="4B43A304" w:rsidR="14D10E48" w:rsidRDefault="14D10E48" w:rsidP="4684F2FE">
      <w:pPr>
        <w:pStyle w:val="Akapitzlist"/>
        <w:numPr>
          <w:ilvl w:val="0"/>
          <w:numId w:val="1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Zamawiający dokonuje oceny przedstawionego planu CAPA i:</w:t>
      </w:r>
    </w:p>
    <w:p w14:paraId="7EC9D675" w14:textId="5204AC28" w:rsidR="14D10E48" w:rsidRDefault="14D10E48" w:rsidP="4684F2FE">
      <w:pPr>
        <w:pStyle w:val="Akapitzlist"/>
        <w:numPr>
          <w:ilvl w:val="1"/>
          <w:numId w:val="1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akceptuje plan działań, albo</w:t>
      </w:r>
    </w:p>
    <w:p w14:paraId="27EEE3B0" w14:textId="3F755D1F" w:rsidR="14D10E48" w:rsidRDefault="14D10E48" w:rsidP="4684F2FE">
      <w:pPr>
        <w:pStyle w:val="Akapitzlist"/>
        <w:numPr>
          <w:ilvl w:val="1"/>
          <w:numId w:val="1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zgłasza uwagi wymagające jego uzupełnienia lub doprecyzowania.</w:t>
      </w:r>
    </w:p>
    <w:p w14:paraId="6E1095C9" w14:textId="659D7178" w:rsidR="14D10E48" w:rsidRDefault="14D10E48" w:rsidP="4684F2FE">
      <w:pPr>
        <w:pStyle w:val="Akapitzlist"/>
        <w:numPr>
          <w:ilvl w:val="0"/>
          <w:numId w:val="1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W przypadku akceptacji planu CAPA </w:t>
      </w:r>
      <w:r w:rsidR="00C85470">
        <w:rPr>
          <w:rFonts w:ascii="Calibri" w:eastAsia="Calibri Light" w:hAnsi="Calibri" w:cs="Calibri"/>
          <w:sz w:val="22"/>
          <w:szCs w:val="22"/>
        </w:rPr>
        <w:t>Oferent</w:t>
      </w: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wdraża wskazane działania w uzgodnionym terminie, nie dłuższym niż 30 dni kalendarzowych, o ile strony nie uzgodnią innego terminu uzasadnionego charakterem działań.</w:t>
      </w:r>
    </w:p>
    <w:p w14:paraId="41B5C1E3" w14:textId="599E9133" w:rsidR="14D10E48" w:rsidRDefault="14D10E48" w:rsidP="4684F2FE">
      <w:pPr>
        <w:pStyle w:val="Akapitzlist"/>
        <w:numPr>
          <w:ilvl w:val="0"/>
          <w:numId w:val="1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Zamawiający może dokonać weryfikacji wdrożenia działań korygujących poprzez:</w:t>
      </w:r>
    </w:p>
    <w:p w14:paraId="7E8B911C" w14:textId="4D63EDA6" w:rsidR="14D10E48" w:rsidRDefault="14D10E48" w:rsidP="4684F2FE">
      <w:pPr>
        <w:pStyle w:val="Akapitzlist"/>
        <w:numPr>
          <w:ilvl w:val="1"/>
          <w:numId w:val="1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analizę przedstawionej dokumentacji, lub</w:t>
      </w:r>
    </w:p>
    <w:p w14:paraId="5ABE3ED2" w14:textId="774CF749" w:rsidR="14D10E48" w:rsidRDefault="14D10E48" w:rsidP="4684F2FE">
      <w:pPr>
        <w:pStyle w:val="Akapitzlist"/>
        <w:numPr>
          <w:ilvl w:val="1"/>
          <w:numId w:val="1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przeprowadzenie audytu uzupełniającego.</w:t>
      </w:r>
    </w:p>
    <w:p w14:paraId="634102D5" w14:textId="7406C350" w:rsidR="14D10E48" w:rsidRDefault="14D10E48" w:rsidP="4684F2FE">
      <w:pPr>
        <w:pStyle w:val="Akapitzlist"/>
        <w:numPr>
          <w:ilvl w:val="0"/>
          <w:numId w:val="1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Skuteczne wdrożenie oraz zamknięcie działań korygujących potwierdzone przez Zamawiającego oznacza pozytywny wynik audytu w zakresie stwierdzonych niezgodności niekrytycznych.</w:t>
      </w:r>
    </w:p>
    <w:p w14:paraId="57B5C425" w14:textId="2A09B559" w:rsidR="14D10E48" w:rsidRDefault="14D10E48" w:rsidP="4684F2FE">
      <w:pPr>
        <w:pStyle w:val="Akapitzlist"/>
        <w:numPr>
          <w:ilvl w:val="0"/>
          <w:numId w:val="1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Podstawą do uznania audytu za zakończony wynikiem negatywnym w odniesieniu do niezgodności niekrytycznych może być wyłącznie:</w:t>
      </w:r>
    </w:p>
    <w:p w14:paraId="45C5911B" w14:textId="6BE903C5" w:rsidR="14D10E48" w:rsidRDefault="14D10E48" w:rsidP="4684F2FE">
      <w:pPr>
        <w:pStyle w:val="Akapitzlist"/>
        <w:numPr>
          <w:ilvl w:val="1"/>
          <w:numId w:val="1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brak przedstawienia planu CAPA w określonym terminie,</w:t>
      </w:r>
    </w:p>
    <w:p w14:paraId="0CEF17EA" w14:textId="12BA335D" w:rsidR="14D10E48" w:rsidRDefault="14D10E48" w:rsidP="4684F2FE">
      <w:pPr>
        <w:pStyle w:val="Akapitzlist"/>
        <w:numPr>
          <w:ilvl w:val="1"/>
          <w:numId w:val="1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odrzucenie planu CAPA z powodu braku możliwości usunięcia niezgodności,</w:t>
      </w:r>
    </w:p>
    <w:p w14:paraId="04143CB9" w14:textId="1FC995EC" w:rsidR="14D10E48" w:rsidRDefault="14D10E48" w:rsidP="4684F2FE">
      <w:pPr>
        <w:pStyle w:val="Akapitzlist"/>
        <w:numPr>
          <w:ilvl w:val="1"/>
          <w:numId w:val="1"/>
        </w:numPr>
        <w:spacing w:before="240" w:after="24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684F2FE">
        <w:rPr>
          <w:rFonts w:ascii="Calibri" w:eastAsia="Calibri" w:hAnsi="Calibri" w:cs="Calibri"/>
          <w:color w:val="000000" w:themeColor="text1"/>
          <w:sz w:val="22"/>
          <w:szCs w:val="22"/>
        </w:rPr>
        <w:t>brak wdrożenia zaakceptowanych działań korygujących w uzgodnionym terminie.</w:t>
      </w:r>
    </w:p>
    <w:p w14:paraId="75F11F86" w14:textId="13768799" w:rsidR="4684F2FE" w:rsidRDefault="4684F2FE" w:rsidP="4684F2FE">
      <w:pPr>
        <w:spacing w:after="0"/>
        <w:rPr>
          <w:rFonts w:ascii="Calibri" w:hAnsi="Calibri" w:cs="Calibri"/>
          <w:b/>
          <w:bCs/>
          <w:sz w:val="22"/>
          <w:szCs w:val="22"/>
        </w:rPr>
      </w:pPr>
    </w:p>
    <w:p w14:paraId="20CA0B2F" w14:textId="2688CC34" w:rsidR="4684F2FE" w:rsidRDefault="4684F2FE" w:rsidP="4684F2FE">
      <w:pPr>
        <w:spacing w:after="0"/>
        <w:rPr>
          <w:rFonts w:ascii="Calibri" w:hAnsi="Calibri" w:cs="Calibri"/>
          <w:b/>
          <w:bCs/>
          <w:sz w:val="22"/>
          <w:szCs w:val="22"/>
        </w:rPr>
      </w:pPr>
    </w:p>
    <w:p w14:paraId="637EBF4B" w14:textId="25CB9D06" w:rsidR="4684F2FE" w:rsidRDefault="4684F2FE" w:rsidP="4684F2FE">
      <w:pPr>
        <w:spacing w:after="0"/>
        <w:rPr>
          <w:rFonts w:ascii="Calibri" w:hAnsi="Calibri" w:cs="Calibri"/>
          <w:b/>
          <w:bCs/>
          <w:sz w:val="22"/>
          <w:szCs w:val="22"/>
        </w:rPr>
      </w:pPr>
    </w:p>
    <w:p w14:paraId="7495797E" w14:textId="4076B3E4" w:rsidR="4684F2FE" w:rsidRDefault="4684F2FE" w:rsidP="4684F2FE">
      <w:pPr>
        <w:spacing w:after="0"/>
        <w:rPr>
          <w:rFonts w:ascii="Calibri" w:hAnsi="Calibri" w:cs="Calibri"/>
          <w:b/>
          <w:bCs/>
          <w:sz w:val="22"/>
          <w:szCs w:val="22"/>
        </w:rPr>
      </w:pPr>
    </w:p>
    <w:p w14:paraId="7E6C0232" w14:textId="1ADB4782" w:rsidR="4684F2FE" w:rsidRDefault="4684F2FE" w:rsidP="4684F2FE">
      <w:pPr>
        <w:spacing w:after="0"/>
        <w:rPr>
          <w:rFonts w:ascii="Calibri" w:hAnsi="Calibri" w:cs="Calibri"/>
          <w:b/>
          <w:bCs/>
          <w:sz w:val="22"/>
          <w:szCs w:val="22"/>
        </w:rPr>
      </w:pPr>
    </w:p>
    <w:p w14:paraId="0EB6FE4E" w14:textId="77777777" w:rsidR="00CF2945" w:rsidRDefault="00CF2945" w:rsidP="4684F2FE">
      <w:pPr>
        <w:spacing w:after="0"/>
        <w:rPr>
          <w:rFonts w:ascii="Calibri" w:hAnsi="Calibri" w:cs="Calibri"/>
          <w:b/>
          <w:bCs/>
          <w:sz w:val="22"/>
          <w:szCs w:val="22"/>
        </w:rPr>
      </w:pPr>
    </w:p>
    <w:p w14:paraId="3CD04C82" w14:textId="77777777" w:rsidR="00CF2945" w:rsidRDefault="00CF2945" w:rsidP="4684F2FE">
      <w:pPr>
        <w:spacing w:after="0"/>
        <w:rPr>
          <w:rFonts w:ascii="Calibri" w:hAnsi="Calibri" w:cs="Calibri"/>
          <w:b/>
          <w:bCs/>
          <w:sz w:val="22"/>
          <w:szCs w:val="22"/>
        </w:rPr>
      </w:pPr>
    </w:p>
    <w:p w14:paraId="7DBDAEB9" w14:textId="77777777" w:rsidR="00CF2945" w:rsidRDefault="00CF2945" w:rsidP="4684F2FE">
      <w:pPr>
        <w:spacing w:after="0"/>
        <w:rPr>
          <w:rFonts w:ascii="Calibri" w:hAnsi="Calibri" w:cs="Calibri"/>
          <w:b/>
          <w:bCs/>
          <w:sz w:val="22"/>
          <w:szCs w:val="22"/>
        </w:rPr>
      </w:pPr>
    </w:p>
    <w:p w14:paraId="1AF7D2ED" w14:textId="77777777" w:rsidR="00CF2945" w:rsidRDefault="00CF2945" w:rsidP="4684F2FE">
      <w:pPr>
        <w:spacing w:after="0"/>
        <w:rPr>
          <w:rFonts w:ascii="Calibri" w:hAnsi="Calibri" w:cs="Calibri"/>
          <w:b/>
          <w:bCs/>
          <w:sz w:val="22"/>
          <w:szCs w:val="22"/>
        </w:rPr>
      </w:pPr>
    </w:p>
    <w:p w14:paraId="77B6104F" w14:textId="77777777" w:rsidR="00CF2945" w:rsidRDefault="00CF2945" w:rsidP="4684F2FE">
      <w:pPr>
        <w:spacing w:after="0"/>
        <w:rPr>
          <w:rFonts w:ascii="Calibri" w:hAnsi="Calibri" w:cs="Calibri"/>
          <w:b/>
          <w:bCs/>
          <w:sz w:val="22"/>
          <w:szCs w:val="22"/>
        </w:rPr>
      </w:pPr>
    </w:p>
    <w:p w14:paraId="788E16C0" w14:textId="77777777" w:rsidR="00CF2945" w:rsidRDefault="00CF2945" w:rsidP="4684F2FE">
      <w:pPr>
        <w:spacing w:after="0"/>
        <w:rPr>
          <w:rFonts w:ascii="Calibri" w:hAnsi="Calibri" w:cs="Calibri"/>
          <w:b/>
          <w:bCs/>
          <w:sz w:val="22"/>
          <w:szCs w:val="22"/>
        </w:rPr>
      </w:pPr>
    </w:p>
    <w:p w14:paraId="247798AB" w14:textId="77777777" w:rsidR="00CF2945" w:rsidRDefault="00CF2945" w:rsidP="4684F2FE">
      <w:pPr>
        <w:spacing w:after="0"/>
        <w:rPr>
          <w:rFonts w:ascii="Calibri" w:hAnsi="Calibri" w:cs="Calibri"/>
          <w:b/>
          <w:bCs/>
          <w:sz w:val="22"/>
          <w:szCs w:val="22"/>
        </w:rPr>
      </w:pPr>
    </w:p>
    <w:p w14:paraId="001B2041" w14:textId="77777777" w:rsidR="00CF2945" w:rsidRDefault="00CF2945" w:rsidP="4684F2FE">
      <w:pPr>
        <w:spacing w:after="0"/>
        <w:rPr>
          <w:rFonts w:ascii="Calibri" w:hAnsi="Calibri" w:cs="Calibri"/>
          <w:b/>
          <w:bCs/>
          <w:sz w:val="22"/>
          <w:szCs w:val="22"/>
        </w:rPr>
      </w:pPr>
    </w:p>
    <w:p w14:paraId="434B2CA2" w14:textId="77777777" w:rsidR="00CF2945" w:rsidRDefault="00CF2945" w:rsidP="4684F2FE">
      <w:pPr>
        <w:spacing w:after="0"/>
        <w:rPr>
          <w:rFonts w:ascii="Calibri" w:hAnsi="Calibri" w:cs="Calibri"/>
          <w:b/>
          <w:bCs/>
          <w:sz w:val="22"/>
          <w:szCs w:val="22"/>
        </w:rPr>
      </w:pPr>
    </w:p>
    <w:p w14:paraId="223C171D" w14:textId="77777777" w:rsidR="00CF2945" w:rsidRDefault="00CF2945" w:rsidP="4684F2FE">
      <w:pPr>
        <w:spacing w:after="0"/>
        <w:rPr>
          <w:rFonts w:ascii="Calibri" w:hAnsi="Calibri" w:cs="Calibri"/>
          <w:b/>
          <w:bCs/>
          <w:sz w:val="22"/>
          <w:szCs w:val="22"/>
        </w:rPr>
      </w:pPr>
    </w:p>
    <w:p w14:paraId="6448B50C" w14:textId="77777777" w:rsidR="00CF2945" w:rsidRDefault="00CF2945" w:rsidP="4684F2FE">
      <w:pPr>
        <w:spacing w:after="0"/>
        <w:rPr>
          <w:rFonts w:ascii="Calibri" w:hAnsi="Calibri" w:cs="Calibri"/>
          <w:b/>
          <w:bCs/>
          <w:sz w:val="22"/>
          <w:szCs w:val="22"/>
        </w:rPr>
      </w:pPr>
    </w:p>
    <w:p w14:paraId="1303D2B8" w14:textId="77777777" w:rsidR="00CF2945" w:rsidRDefault="00CF2945" w:rsidP="4684F2FE">
      <w:pPr>
        <w:spacing w:after="0"/>
        <w:rPr>
          <w:rFonts w:ascii="Calibri" w:hAnsi="Calibri" w:cs="Calibri"/>
          <w:b/>
          <w:bCs/>
          <w:sz w:val="22"/>
          <w:szCs w:val="22"/>
        </w:rPr>
      </w:pPr>
    </w:p>
    <w:p w14:paraId="1CE9E7AE" w14:textId="6FFBE2EB" w:rsidR="4684F2FE" w:rsidRDefault="4684F2FE" w:rsidP="4684F2FE">
      <w:pPr>
        <w:spacing w:after="0"/>
        <w:rPr>
          <w:rFonts w:ascii="Calibri" w:hAnsi="Calibri" w:cs="Calibri"/>
          <w:b/>
          <w:bCs/>
          <w:sz w:val="22"/>
          <w:szCs w:val="22"/>
        </w:rPr>
      </w:pPr>
    </w:p>
    <w:p w14:paraId="4CEA2BE7" w14:textId="7E74C2F1" w:rsidR="00291FCF" w:rsidRDefault="00B657AA" w:rsidP="00195E2F">
      <w:pPr>
        <w:spacing w:after="0"/>
        <w:rPr>
          <w:rFonts w:ascii="Calibri" w:hAnsi="Calibri" w:cs="Calibri"/>
          <w:b/>
          <w:bCs/>
          <w:sz w:val="22"/>
          <w:szCs w:val="22"/>
        </w:rPr>
      </w:pPr>
      <w:r w:rsidRPr="009D59B4">
        <w:rPr>
          <w:rFonts w:ascii="Calibri" w:hAnsi="Calibri" w:cs="Calibri"/>
          <w:b/>
          <w:bCs/>
          <w:sz w:val="22"/>
          <w:szCs w:val="22"/>
        </w:rPr>
        <w:lastRenderedPageBreak/>
        <w:t>Proponowany</w:t>
      </w:r>
      <w:r w:rsidR="00195E2F" w:rsidRPr="009D59B4">
        <w:rPr>
          <w:rFonts w:ascii="Calibri" w:hAnsi="Calibri" w:cs="Calibri"/>
          <w:b/>
          <w:bCs/>
          <w:sz w:val="22"/>
          <w:szCs w:val="22"/>
        </w:rPr>
        <w:t xml:space="preserve"> p</w:t>
      </w:r>
      <w:r w:rsidR="00766010" w:rsidRPr="009D59B4">
        <w:rPr>
          <w:rFonts w:ascii="Calibri" w:hAnsi="Calibri" w:cs="Calibri"/>
          <w:b/>
          <w:bCs/>
          <w:sz w:val="22"/>
          <w:szCs w:val="22"/>
        </w:rPr>
        <w:t>lan audytu:</w:t>
      </w:r>
    </w:p>
    <w:p w14:paraId="0F43B698" w14:textId="77777777" w:rsidR="00BC7DED" w:rsidRPr="009D59B4" w:rsidRDefault="00BC7DED" w:rsidP="005F04FE">
      <w:pPr>
        <w:spacing w:after="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1B8F5D77" w14:textId="4CD7D9A3" w:rsidR="00E5214C" w:rsidRPr="00BC7DED" w:rsidRDefault="00E5214C" w:rsidP="005F04FE">
      <w:pPr>
        <w:pStyle w:val="Akapitzlist"/>
        <w:numPr>
          <w:ilvl w:val="0"/>
          <w:numId w:val="4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BC7DED">
        <w:rPr>
          <w:rFonts w:ascii="Calibri" w:hAnsi="Calibri" w:cs="Calibri"/>
          <w:sz w:val="22"/>
          <w:szCs w:val="22"/>
        </w:rPr>
        <w:t xml:space="preserve">System Zapewnienia Jakości </w:t>
      </w:r>
    </w:p>
    <w:p w14:paraId="66016BA1" w14:textId="77777777" w:rsidR="00E5214C" w:rsidRPr="009D59B4" w:rsidRDefault="00E5214C" w:rsidP="005F04FE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Prezentacja firmy, schemat organizacyjny, Dokumentacja Główna Miejsca Prowadzenia Działalności.</w:t>
      </w:r>
    </w:p>
    <w:p w14:paraId="5F8AF1AD" w14:textId="77777777" w:rsidR="00E5214C" w:rsidRPr="009D59B4" w:rsidRDefault="00E5214C" w:rsidP="005F04FE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 xml:space="preserve">Personel – zakresy obowiązków personelu kluczowego (Kierownik Produkcji, Kierownik Kontroli Jakości, Kierownik Zapewnienia Jakości, Osoba Wykwalifikowana). </w:t>
      </w:r>
    </w:p>
    <w:p w14:paraId="70667327" w14:textId="77777777" w:rsidR="00E5214C" w:rsidRPr="009D59B4" w:rsidRDefault="00E5214C" w:rsidP="005F04FE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 xml:space="preserve">Nadzór nad dokumentami i zapisami, wykaz procedur i instrukcji </w:t>
      </w:r>
    </w:p>
    <w:p w14:paraId="255CA24B" w14:textId="77777777" w:rsidR="00E5214C" w:rsidRPr="008F0D5A" w:rsidRDefault="00E5214C" w:rsidP="005F04FE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  <w:i/>
          <w:iCs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Nadzorowanie procesów zleconych na zewnątrz</w:t>
      </w:r>
      <w:r w:rsidRPr="008F0D5A">
        <w:rPr>
          <w:rFonts w:ascii="Calibri" w:hAnsi="Calibri" w:cs="Calibri"/>
          <w:i/>
          <w:iCs/>
          <w:sz w:val="22"/>
          <w:szCs w:val="22"/>
        </w:rPr>
        <w:t xml:space="preserve"> (jeśli dotyczy)</w:t>
      </w:r>
    </w:p>
    <w:p w14:paraId="12E3FFD4" w14:textId="658B6E64" w:rsidR="008950D9" w:rsidRPr="008950D9" w:rsidRDefault="008950D9" w:rsidP="005F04FE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8950D9">
        <w:rPr>
          <w:rFonts w:ascii="Calibri" w:hAnsi="Calibri" w:cs="Calibri" w:hint="cs"/>
          <w:sz w:val="22"/>
          <w:szCs w:val="22"/>
        </w:rPr>
        <w:t>Ś</w:t>
      </w:r>
      <w:r w:rsidRPr="008950D9">
        <w:rPr>
          <w:rFonts w:ascii="Calibri" w:hAnsi="Calibri" w:cs="Calibri"/>
          <w:sz w:val="22"/>
          <w:szCs w:val="22"/>
        </w:rPr>
        <w:t xml:space="preserve">rodowisko pracy </w:t>
      </w:r>
      <w:r w:rsidRPr="008950D9">
        <w:rPr>
          <w:rFonts w:ascii="Calibri" w:hAnsi="Calibri" w:cs="Calibri" w:hint="cs"/>
          <w:sz w:val="22"/>
          <w:szCs w:val="22"/>
        </w:rPr>
        <w:t>–</w:t>
      </w:r>
      <w:r w:rsidRPr="008950D9">
        <w:rPr>
          <w:rFonts w:ascii="Calibri" w:hAnsi="Calibri" w:cs="Calibri"/>
          <w:sz w:val="22"/>
          <w:szCs w:val="22"/>
        </w:rPr>
        <w:t xml:space="preserve"> procedura utrzymania odpowiednich warunk</w:t>
      </w:r>
      <w:r w:rsidRPr="008950D9">
        <w:rPr>
          <w:rFonts w:ascii="Calibri" w:hAnsi="Calibri" w:cs="Calibri" w:hint="cs"/>
          <w:sz w:val="22"/>
          <w:szCs w:val="22"/>
        </w:rPr>
        <w:t>ó</w:t>
      </w:r>
      <w:r w:rsidRPr="008950D9">
        <w:rPr>
          <w:rFonts w:ascii="Calibri" w:hAnsi="Calibri" w:cs="Calibri"/>
          <w:sz w:val="22"/>
          <w:szCs w:val="22"/>
        </w:rPr>
        <w:t>w (np. czysto</w:t>
      </w:r>
      <w:r w:rsidRPr="008950D9">
        <w:rPr>
          <w:rFonts w:ascii="Calibri" w:hAnsi="Calibri" w:cs="Calibri" w:hint="cs"/>
          <w:sz w:val="22"/>
          <w:szCs w:val="22"/>
        </w:rPr>
        <w:t>ść</w:t>
      </w:r>
      <w:r w:rsidRPr="008950D9">
        <w:rPr>
          <w:rFonts w:ascii="Calibri" w:hAnsi="Calibri" w:cs="Calibri"/>
          <w:sz w:val="22"/>
          <w:szCs w:val="22"/>
        </w:rPr>
        <w:t>, higiena).</w:t>
      </w:r>
    </w:p>
    <w:p w14:paraId="4FDA1AE4" w14:textId="178022EC" w:rsidR="008950D9" w:rsidRPr="008950D9" w:rsidRDefault="008950D9" w:rsidP="005F04FE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8950D9">
        <w:rPr>
          <w:rFonts w:ascii="Calibri" w:hAnsi="Calibri" w:cs="Calibri"/>
          <w:sz w:val="22"/>
          <w:szCs w:val="22"/>
        </w:rPr>
        <w:t>Nadz</w:t>
      </w:r>
      <w:r w:rsidRPr="008950D9">
        <w:rPr>
          <w:rFonts w:ascii="Calibri" w:hAnsi="Calibri" w:cs="Calibri" w:hint="cs"/>
          <w:sz w:val="22"/>
          <w:szCs w:val="22"/>
        </w:rPr>
        <w:t>ó</w:t>
      </w:r>
      <w:r w:rsidRPr="008950D9">
        <w:rPr>
          <w:rFonts w:ascii="Calibri" w:hAnsi="Calibri" w:cs="Calibri"/>
          <w:sz w:val="22"/>
          <w:szCs w:val="22"/>
        </w:rPr>
        <w:t>r nad wyposa</w:t>
      </w:r>
      <w:r w:rsidRPr="008950D9">
        <w:rPr>
          <w:rFonts w:ascii="Calibri" w:hAnsi="Calibri" w:cs="Calibri" w:hint="cs"/>
          <w:sz w:val="22"/>
          <w:szCs w:val="22"/>
        </w:rPr>
        <w:t>ż</w:t>
      </w:r>
      <w:r w:rsidRPr="008950D9">
        <w:rPr>
          <w:rFonts w:ascii="Calibri" w:hAnsi="Calibri" w:cs="Calibri"/>
          <w:sz w:val="22"/>
          <w:szCs w:val="22"/>
        </w:rPr>
        <w:t xml:space="preserve">eniem pomiarowym i badawczym </w:t>
      </w:r>
      <w:r w:rsidRPr="008950D9">
        <w:rPr>
          <w:rFonts w:ascii="Calibri" w:hAnsi="Calibri" w:cs="Calibri" w:hint="cs"/>
          <w:sz w:val="22"/>
          <w:szCs w:val="22"/>
        </w:rPr>
        <w:t>–</w:t>
      </w:r>
      <w:r w:rsidRPr="008950D9">
        <w:rPr>
          <w:rFonts w:ascii="Calibri" w:hAnsi="Calibri" w:cs="Calibri"/>
          <w:sz w:val="22"/>
          <w:szCs w:val="22"/>
        </w:rPr>
        <w:t xml:space="preserve"> kalibracje, przegl</w:t>
      </w:r>
      <w:r w:rsidRPr="008950D9">
        <w:rPr>
          <w:rFonts w:ascii="Calibri" w:hAnsi="Calibri" w:cs="Calibri" w:hint="cs"/>
          <w:sz w:val="22"/>
          <w:szCs w:val="22"/>
        </w:rPr>
        <w:t>ą</w:t>
      </w:r>
      <w:r w:rsidRPr="008950D9">
        <w:rPr>
          <w:rFonts w:ascii="Calibri" w:hAnsi="Calibri" w:cs="Calibri"/>
          <w:sz w:val="22"/>
          <w:szCs w:val="22"/>
        </w:rPr>
        <w:t>dy, rejestry</w:t>
      </w:r>
    </w:p>
    <w:p w14:paraId="7D46837A" w14:textId="74C629A4" w:rsidR="008950D9" w:rsidRPr="008950D9" w:rsidRDefault="008950D9" w:rsidP="005F04FE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8950D9">
        <w:rPr>
          <w:rFonts w:ascii="Calibri" w:hAnsi="Calibri" w:cs="Calibri"/>
          <w:sz w:val="22"/>
          <w:szCs w:val="22"/>
        </w:rPr>
        <w:t>Post</w:t>
      </w:r>
      <w:r w:rsidRPr="008950D9">
        <w:rPr>
          <w:rFonts w:ascii="Calibri" w:hAnsi="Calibri" w:cs="Calibri" w:hint="cs"/>
          <w:sz w:val="22"/>
          <w:szCs w:val="22"/>
        </w:rPr>
        <w:t>ę</w:t>
      </w:r>
      <w:r w:rsidRPr="008950D9">
        <w:rPr>
          <w:rFonts w:ascii="Calibri" w:hAnsi="Calibri" w:cs="Calibri"/>
          <w:sz w:val="22"/>
          <w:szCs w:val="22"/>
        </w:rPr>
        <w:t xml:space="preserve">powanie z wyrobem niezgodnym </w:t>
      </w:r>
      <w:r w:rsidRPr="008950D9">
        <w:rPr>
          <w:rFonts w:ascii="Calibri" w:hAnsi="Calibri" w:cs="Calibri" w:hint="cs"/>
          <w:sz w:val="22"/>
          <w:szCs w:val="22"/>
        </w:rPr>
        <w:t>–</w:t>
      </w:r>
      <w:r w:rsidRPr="008950D9">
        <w:rPr>
          <w:rFonts w:ascii="Calibri" w:hAnsi="Calibri" w:cs="Calibri"/>
          <w:sz w:val="22"/>
          <w:szCs w:val="22"/>
        </w:rPr>
        <w:t xml:space="preserve"> procedura, rejestr, nadz</w:t>
      </w:r>
      <w:r w:rsidRPr="008950D9">
        <w:rPr>
          <w:rFonts w:ascii="Calibri" w:hAnsi="Calibri" w:cs="Calibri" w:hint="cs"/>
          <w:sz w:val="22"/>
          <w:szCs w:val="22"/>
        </w:rPr>
        <w:t>ó</w:t>
      </w:r>
      <w:r w:rsidRPr="008950D9">
        <w:rPr>
          <w:rFonts w:ascii="Calibri" w:hAnsi="Calibri" w:cs="Calibri"/>
          <w:sz w:val="22"/>
          <w:szCs w:val="22"/>
        </w:rPr>
        <w:t>r nad dalszym post</w:t>
      </w:r>
      <w:r w:rsidRPr="008950D9">
        <w:rPr>
          <w:rFonts w:ascii="Calibri" w:hAnsi="Calibri" w:cs="Calibri" w:hint="cs"/>
          <w:sz w:val="22"/>
          <w:szCs w:val="22"/>
        </w:rPr>
        <w:t>ę</w:t>
      </w:r>
      <w:r w:rsidRPr="008950D9">
        <w:rPr>
          <w:rFonts w:ascii="Calibri" w:hAnsi="Calibri" w:cs="Calibri"/>
          <w:sz w:val="22"/>
          <w:szCs w:val="22"/>
        </w:rPr>
        <w:t>powanie</w:t>
      </w:r>
    </w:p>
    <w:p w14:paraId="152ED9AE" w14:textId="0D2B4B9A" w:rsidR="008950D9" w:rsidRPr="008950D9" w:rsidRDefault="008950D9" w:rsidP="005F04FE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8950D9">
        <w:rPr>
          <w:rFonts w:ascii="Calibri" w:hAnsi="Calibri" w:cs="Calibri"/>
          <w:sz w:val="22"/>
          <w:szCs w:val="22"/>
        </w:rPr>
        <w:t>Walidacja proces</w:t>
      </w:r>
      <w:r w:rsidRPr="008950D9">
        <w:rPr>
          <w:rFonts w:ascii="Calibri" w:hAnsi="Calibri" w:cs="Calibri" w:hint="cs"/>
          <w:sz w:val="22"/>
          <w:szCs w:val="22"/>
        </w:rPr>
        <w:t>ó</w:t>
      </w:r>
      <w:r w:rsidRPr="008950D9">
        <w:rPr>
          <w:rFonts w:ascii="Calibri" w:hAnsi="Calibri" w:cs="Calibri"/>
          <w:sz w:val="22"/>
          <w:szCs w:val="22"/>
        </w:rPr>
        <w:t xml:space="preserve">w specjalnych </w:t>
      </w:r>
      <w:r w:rsidRPr="008F0D5A">
        <w:rPr>
          <w:rFonts w:ascii="Calibri" w:hAnsi="Calibri" w:cs="Calibri"/>
          <w:i/>
          <w:iCs/>
          <w:sz w:val="22"/>
          <w:szCs w:val="22"/>
        </w:rPr>
        <w:t>(je</w:t>
      </w:r>
      <w:r w:rsidRPr="008F0D5A">
        <w:rPr>
          <w:rFonts w:ascii="Calibri" w:hAnsi="Calibri" w:cs="Calibri" w:hint="cs"/>
          <w:i/>
          <w:iCs/>
          <w:sz w:val="22"/>
          <w:szCs w:val="22"/>
        </w:rPr>
        <w:t>ś</w:t>
      </w:r>
      <w:r w:rsidRPr="008F0D5A">
        <w:rPr>
          <w:rFonts w:ascii="Calibri" w:hAnsi="Calibri" w:cs="Calibri"/>
          <w:i/>
          <w:iCs/>
          <w:sz w:val="22"/>
          <w:szCs w:val="22"/>
        </w:rPr>
        <w:t>li dotyczy)</w:t>
      </w:r>
    </w:p>
    <w:p w14:paraId="4161B384" w14:textId="0ACF9F3C" w:rsidR="008950D9" w:rsidRPr="008950D9" w:rsidRDefault="008950D9" w:rsidP="005F04FE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8950D9">
        <w:rPr>
          <w:rFonts w:ascii="Calibri" w:hAnsi="Calibri" w:cs="Calibri"/>
          <w:sz w:val="22"/>
          <w:szCs w:val="22"/>
        </w:rPr>
        <w:t>Identyfikowalno</w:t>
      </w:r>
      <w:r w:rsidRPr="008950D9">
        <w:rPr>
          <w:rFonts w:ascii="Calibri" w:hAnsi="Calibri" w:cs="Calibri" w:hint="cs"/>
          <w:sz w:val="22"/>
          <w:szCs w:val="22"/>
        </w:rPr>
        <w:t>ść</w:t>
      </w:r>
      <w:r w:rsidRPr="008950D9">
        <w:rPr>
          <w:rFonts w:ascii="Calibri" w:hAnsi="Calibri" w:cs="Calibri"/>
          <w:sz w:val="22"/>
          <w:szCs w:val="22"/>
        </w:rPr>
        <w:t xml:space="preserve"> i oznakowanie </w:t>
      </w:r>
      <w:r w:rsidRPr="008950D9">
        <w:rPr>
          <w:rFonts w:ascii="Calibri" w:hAnsi="Calibri" w:cs="Calibri" w:hint="cs"/>
          <w:sz w:val="22"/>
          <w:szCs w:val="22"/>
        </w:rPr>
        <w:t>–</w:t>
      </w:r>
      <w:r w:rsidRPr="008950D9">
        <w:rPr>
          <w:rFonts w:ascii="Calibri" w:hAnsi="Calibri" w:cs="Calibri"/>
          <w:sz w:val="22"/>
          <w:szCs w:val="22"/>
        </w:rPr>
        <w:t xml:space="preserve"> procedura zapewniaj</w:t>
      </w:r>
      <w:r w:rsidRPr="008950D9">
        <w:rPr>
          <w:rFonts w:ascii="Calibri" w:hAnsi="Calibri" w:cs="Calibri" w:hint="cs"/>
          <w:sz w:val="22"/>
          <w:szCs w:val="22"/>
        </w:rPr>
        <w:t>ą</w:t>
      </w:r>
      <w:r w:rsidRPr="008950D9">
        <w:rPr>
          <w:rFonts w:ascii="Calibri" w:hAnsi="Calibri" w:cs="Calibri"/>
          <w:sz w:val="22"/>
          <w:szCs w:val="22"/>
        </w:rPr>
        <w:t>ca identyfikacj</w:t>
      </w:r>
      <w:r w:rsidRPr="008950D9">
        <w:rPr>
          <w:rFonts w:ascii="Calibri" w:hAnsi="Calibri" w:cs="Calibri" w:hint="cs"/>
          <w:sz w:val="22"/>
          <w:szCs w:val="22"/>
        </w:rPr>
        <w:t>ę</w:t>
      </w:r>
      <w:r w:rsidRPr="008950D9">
        <w:rPr>
          <w:rFonts w:ascii="Calibri" w:hAnsi="Calibri" w:cs="Calibri"/>
          <w:sz w:val="22"/>
          <w:szCs w:val="22"/>
        </w:rPr>
        <w:t xml:space="preserve"> materia</w:t>
      </w:r>
      <w:r w:rsidRPr="008950D9">
        <w:rPr>
          <w:rFonts w:ascii="Calibri" w:hAnsi="Calibri" w:cs="Calibri" w:hint="cs"/>
          <w:sz w:val="22"/>
          <w:szCs w:val="22"/>
        </w:rPr>
        <w:t>łó</w:t>
      </w:r>
      <w:r w:rsidRPr="008950D9">
        <w:rPr>
          <w:rFonts w:ascii="Calibri" w:hAnsi="Calibri" w:cs="Calibri"/>
          <w:sz w:val="22"/>
          <w:szCs w:val="22"/>
        </w:rPr>
        <w:t>w, pr</w:t>
      </w:r>
      <w:r w:rsidRPr="008950D9">
        <w:rPr>
          <w:rFonts w:ascii="Calibri" w:hAnsi="Calibri" w:cs="Calibri" w:hint="cs"/>
          <w:sz w:val="22"/>
          <w:szCs w:val="22"/>
        </w:rPr>
        <w:t>ó</w:t>
      </w:r>
      <w:r w:rsidRPr="008950D9">
        <w:rPr>
          <w:rFonts w:ascii="Calibri" w:hAnsi="Calibri" w:cs="Calibri"/>
          <w:sz w:val="22"/>
          <w:szCs w:val="22"/>
        </w:rPr>
        <w:t>bek oraz statusu wyrobu/us</w:t>
      </w:r>
      <w:r w:rsidRPr="008950D9">
        <w:rPr>
          <w:rFonts w:ascii="Calibri" w:hAnsi="Calibri" w:cs="Calibri" w:hint="cs"/>
          <w:sz w:val="22"/>
          <w:szCs w:val="22"/>
        </w:rPr>
        <w:t>ł</w:t>
      </w:r>
      <w:r w:rsidRPr="008950D9">
        <w:rPr>
          <w:rFonts w:ascii="Calibri" w:hAnsi="Calibri" w:cs="Calibri"/>
          <w:sz w:val="22"/>
          <w:szCs w:val="22"/>
        </w:rPr>
        <w:t>ugi</w:t>
      </w:r>
    </w:p>
    <w:p w14:paraId="634BE259" w14:textId="3E558A85" w:rsidR="008950D9" w:rsidRPr="009D59B4" w:rsidRDefault="008950D9" w:rsidP="005F04FE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8950D9">
        <w:rPr>
          <w:rFonts w:ascii="Calibri" w:hAnsi="Calibri" w:cs="Calibri"/>
          <w:sz w:val="22"/>
          <w:szCs w:val="22"/>
        </w:rPr>
        <w:t>Kwalifikacja pomieszcze</w:t>
      </w:r>
      <w:r w:rsidRPr="008950D9">
        <w:rPr>
          <w:rFonts w:ascii="Calibri" w:hAnsi="Calibri" w:cs="Calibri" w:hint="cs"/>
          <w:sz w:val="22"/>
          <w:szCs w:val="22"/>
        </w:rPr>
        <w:t>ń</w:t>
      </w:r>
      <w:r w:rsidRPr="008950D9">
        <w:rPr>
          <w:rFonts w:ascii="Calibri" w:hAnsi="Calibri" w:cs="Calibri"/>
          <w:sz w:val="22"/>
          <w:szCs w:val="22"/>
        </w:rPr>
        <w:t xml:space="preserve"> czystych  </w:t>
      </w:r>
    </w:p>
    <w:p w14:paraId="6DCAEC4A" w14:textId="77777777" w:rsidR="00E5214C" w:rsidRPr="009D59B4" w:rsidRDefault="00E5214C" w:rsidP="005F04FE">
      <w:pPr>
        <w:pStyle w:val="Akapitzlist"/>
        <w:jc w:val="both"/>
        <w:rPr>
          <w:rFonts w:ascii="Calibri" w:hAnsi="Calibri" w:cs="Calibri"/>
          <w:sz w:val="22"/>
          <w:szCs w:val="22"/>
        </w:rPr>
      </w:pPr>
    </w:p>
    <w:p w14:paraId="3AF7FA71" w14:textId="77777777" w:rsidR="00E5214C" w:rsidRPr="009D59B4" w:rsidRDefault="00E5214C" w:rsidP="005F04FE">
      <w:pPr>
        <w:pStyle w:val="Akapitzlist"/>
        <w:jc w:val="both"/>
        <w:rPr>
          <w:rFonts w:ascii="Calibri" w:hAnsi="Calibri" w:cs="Calibri"/>
          <w:sz w:val="22"/>
          <w:szCs w:val="22"/>
        </w:rPr>
      </w:pPr>
    </w:p>
    <w:p w14:paraId="564F86F5" w14:textId="77777777" w:rsidR="00E5214C" w:rsidRPr="009D59B4" w:rsidRDefault="00E5214C" w:rsidP="005F04FE">
      <w:pPr>
        <w:pStyle w:val="Akapitzlist"/>
        <w:numPr>
          <w:ilvl w:val="0"/>
          <w:numId w:val="4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 xml:space="preserve">Dokumentacja Systemu Zapewnienia Jakości </w:t>
      </w:r>
    </w:p>
    <w:p w14:paraId="43F950E7" w14:textId="77777777" w:rsidR="00E5214C" w:rsidRPr="009D59B4" w:rsidRDefault="00E5214C" w:rsidP="005F04FE">
      <w:pPr>
        <w:pStyle w:val="Akapitzlist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Szkolenia personelu – procedura, metody ocena skuteczności, plany szkoleń.</w:t>
      </w:r>
    </w:p>
    <w:p w14:paraId="4EA176F9" w14:textId="77777777" w:rsidR="00E5214C" w:rsidRPr="009D59B4" w:rsidRDefault="00E5214C" w:rsidP="005F04FE">
      <w:pPr>
        <w:pStyle w:val="Akapitzlist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Kontrolowanie zmian – procedura, metody oceny skuteczności, informowanie o zmianach</w:t>
      </w:r>
    </w:p>
    <w:p w14:paraId="235E0C1F" w14:textId="77777777" w:rsidR="00E5214C" w:rsidRPr="009D59B4" w:rsidRDefault="00E5214C" w:rsidP="005F04FE">
      <w:pPr>
        <w:pStyle w:val="Akapitzlist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Działania korygujące, zapobiegawcze i naprawcze CAPA – procedura, nadzór, ocena skuteczności</w:t>
      </w:r>
    </w:p>
    <w:p w14:paraId="6A03B6AF" w14:textId="77777777" w:rsidR="00E5214C" w:rsidRPr="009D59B4" w:rsidRDefault="00E5214C" w:rsidP="005F04FE">
      <w:pPr>
        <w:pStyle w:val="Akapitzlist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Odchylenia – procedura, nadzór, działania</w:t>
      </w:r>
    </w:p>
    <w:p w14:paraId="2B8444F9" w14:textId="77777777" w:rsidR="00E5214C" w:rsidRPr="009D59B4" w:rsidRDefault="00E5214C" w:rsidP="005F04FE">
      <w:pPr>
        <w:pStyle w:val="Akapitzlist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Kwalifikacja dostawców – procedura, rejestr, audyty.</w:t>
      </w:r>
    </w:p>
    <w:p w14:paraId="0C56BF6E" w14:textId="77777777" w:rsidR="00E5214C" w:rsidRPr="009D59B4" w:rsidRDefault="00E5214C" w:rsidP="005F04FE">
      <w:pPr>
        <w:pStyle w:val="Akapitzlist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Kwalifikacja usługodawców - procedura, rejestr, audyty.</w:t>
      </w:r>
    </w:p>
    <w:p w14:paraId="76FA908F" w14:textId="77777777" w:rsidR="00E5214C" w:rsidRPr="009D59B4" w:rsidRDefault="00E5214C" w:rsidP="005F04FE">
      <w:pPr>
        <w:pStyle w:val="Akapitzlist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 xml:space="preserve">Inspekcie wewnętrzne – procedura, harmonogram </w:t>
      </w:r>
    </w:p>
    <w:p w14:paraId="0588C799" w14:textId="77777777" w:rsidR="00E5214C" w:rsidRPr="009D59B4" w:rsidRDefault="00E5214C" w:rsidP="005F04FE">
      <w:pPr>
        <w:pStyle w:val="Akapitzlist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 xml:space="preserve">Reklamacje i wycofanie – procedura </w:t>
      </w:r>
    </w:p>
    <w:p w14:paraId="6B5DDF9E" w14:textId="77777777" w:rsidR="00E5214C" w:rsidRPr="009D59B4" w:rsidRDefault="00E5214C" w:rsidP="005F04FE">
      <w:pPr>
        <w:pStyle w:val="Akapitzlist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 xml:space="preserve">Plan Higieny </w:t>
      </w:r>
    </w:p>
    <w:p w14:paraId="0B58A298" w14:textId="77777777" w:rsidR="00E5214C" w:rsidRPr="009D59B4" w:rsidRDefault="00E5214C" w:rsidP="005F04FE">
      <w:pPr>
        <w:pStyle w:val="Akapitzlist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 xml:space="preserve">Zarządzanie ryzykiem – procedura, CCS </w:t>
      </w:r>
    </w:p>
    <w:p w14:paraId="62624DCD" w14:textId="36951B5C" w:rsidR="00E5214C" w:rsidRPr="0037770E" w:rsidRDefault="00E5214C" w:rsidP="005F04FE">
      <w:pPr>
        <w:pStyle w:val="Akapitzlist"/>
        <w:numPr>
          <w:ilvl w:val="0"/>
          <w:numId w:val="10"/>
        </w:numPr>
        <w:jc w:val="both"/>
        <w:rPr>
          <w:rFonts w:ascii="Calibri" w:hAnsi="Calibri" w:cs="Calibri"/>
          <w:i/>
          <w:iCs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Zwolnienie serii – procedura</w:t>
      </w:r>
      <w:r w:rsidR="00AA13C1">
        <w:rPr>
          <w:rFonts w:ascii="Calibri" w:hAnsi="Calibri" w:cs="Calibri"/>
          <w:sz w:val="22"/>
          <w:szCs w:val="22"/>
        </w:rPr>
        <w:t xml:space="preserve"> </w:t>
      </w:r>
      <w:r w:rsidR="00AA13C1" w:rsidRPr="0037770E">
        <w:rPr>
          <w:rFonts w:ascii="Calibri" w:hAnsi="Calibri" w:cs="Calibri"/>
          <w:i/>
          <w:iCs/>
          <w:sz w:val="22"/>
          <w:szCs w:val="22"/>
        </w:rPr>
        <w:t>(</w:t>
      </w:r>
      <w:r w:rsidR="0037770E">
        <w:rPr>
          <w:rFonts w:ascii="Calibri" w:hAnsi="Calibri" w:cs="Calibri"/>
          <w:i/>
          <w:iCs/>
          <w:sz w:val="22"/>
          <w:szCs w:val="22"/>
        </w:rPr>
        <w:t>jeśli dotyczy)</w:t>
      </w:r>
    </w:p>
    <w:p w14:paraId="704F8E3B" w14:textId="709488B3" w:rsidR="00E5214C" w:rsidRPr="00AA13C1" w:rsidRDefault="00E5214C" w:rsidP="005F04FE">
      <w:pPr>
        <w:pStyle w:val="Akapitzlist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 xml:space="preserve">Procedura transferu technologii </w:t>
      </w:r>
      <w:r w:rsidR="00AA13C1" w:rsidRPr="0037770E">
        <w:rPr>
          <w:rFonts w:ascii="Calibri" w:hAnsi="Calibri" w:cs="Calibri"/>
          <w:i/>
          <w:iCs/>
          <w:sz w:val="22"/>
          <w:szCs w:val="22"/>
        </w:rPr>
        <w:t>(</w:t>
      </w:r>
      <w:r w:rsidR="0037770E">
        <w:rPr>
          <w:rFonts w:ascii="Calibri" w:hAnsi="Calibri" w:cs="Calibri"/>
          <w:i/>
          <w:iCs/>
          <w:sz w:val="22"/>
          <w:szCs w:val="22"/>
        </w:rPr>
        <w:t>jeśli dotyczy</w:t>
      </w:r>
      <w:r w:rsidR="00AA13C1" w:rsidRPr="0037770E">
        <w:rPr>
          <w:rFonts w:ascii="Calibri" w:hAnsi="Calibri" w:cs="Calibri"/>
          <w:i/>
          <w:iCs/>
          <w:sz w:val="22"/>
          <w:szCs w:val="22"/>
        </w:rPr>
        <w:t>)</w:t>
      </w:r>
    </w:p>
    <w:p w14:paraId="5B627B98" w14:textId="03557E51" w:rsidR="00BC288B" w:rsidRPr="00D20EEC" w:rsidRDefault="00E5214C" w:rsidP="005F04FE">
      <w:pPr>
        <w:pStyle w:val="Akapitzlist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9D59B4">
        <w:rPr>
          <w:rFonts w:ascii="Calibri" w:hAnsi="Calibri" w:cs="Calibri"/>
          <w:sz w:val="22"/>
          <w:szCs w:val="22"/>
        </w:rPr>
        <w:t>Postępowanie z własnością klienta</w:t>
      </w:r>
    </w:p>
    <w:p w14:paraId="5F35CF0B" w14:textId="77777777" w:rsidR="008950D9" w:rsidRDefault="008950D9" w:rsidP="005F04FE">
      <w:pPr>
        <w:spacing w:after="0"/>
        <w:jc w:val="both"/>
        <w:rPr>
          <w:rFonts w:ascii="Calibri" w:hAnsi="Calibri" w:cs="Calibri"/>
          <w:b/>
          <w:bCs/>
        </w:rPr>
      </w:pPr>
    </w:p>
    <w:p w14:paraId="2B9BB7B5" w14:textId="77777777" w:rsidR="008950D9" w:rsidRDefault="008950D9" w:rsidP="00195E2F">
      <w:pPr>
        <w:spacing w:after="0"/>
        <w:rPr>
          <w:rFonts w:ascii="Calibri" w:hAnsi="Calibri" w:cs="Calibri"/>
          <w:b/>
          <w:bCs/>
        </w:rPr>
      </w:pPr>
    </w:p>
    <w:p w14:paraId="57589C87" w14:textId="77777777" w:rsidR="005F04FE" w:rsidRDefault="005F04FE" w:rsidP="006F757D">
      <w:pPr>
        <w:spacing w:after="0"/>
        <w:jc w:val="center"/>
        <w:rPr>
          <w:rFonts w:ascii="Calibri" w:hAnsi="Calibri" w:cs="Calibri"/>
          <w:b/>
          <w:bCs/>
        </w:rPr>
      </w:pPr>
    </w:p>
    <w:p w14:paraId="3F26FC16" w14:textId="7CF808B5" w:rsidR="4684F2FE" w:rsidRDefault="4684F2FE" w:rsidP="4684F2FE">
      <w:pPr>
        <w:spacing w:after="0"/>
        <w:jc w:val="center"/>
        <w:rPr>
          <w:rFonts w:ascii="Calibri" w:hAnsi="Calibri" w:cs="Calibri"/>
          <w:b/>
          <w:bCs/>
        </w:rPr>
      </w:pPr>
    </w:p>
    <w:p w14:paraId="60E92E4E" w14:textId="77777777" w:rsidR="00CF2945" w:rsidRDefault="00CF2945" w:rsidP="4684F2FE">
      <w:pPr>
        <w:spacing w:after="0"/>
        <w:jc w:val="center"/>
        <w:rPr>
          <w:rFonts w:ascii="Calibri" w:hAnsi="Calibri" w:cs="Calibri"/>
          <w:b/>
          <w:bCs/>
        </w:rPr>
      </w:pPr>
    </w:p>
    <w:p w14:paraId="05D0889A" w14:textId="6F281BA9" w:rsidR="4684F2FE" w:rsidRDefault="4684F2FE" w:rsidP="4684F2FE">
      <w:pPr>
        <w:spacing w:after="0"/>
        <w:jc w:val="center"/>
        <w:rPr>
          <w:rFonts w:ascii="Calibri" w:hAnsi="Calibri" w:cs="Calibri"/>
          <w:b/>
          <w:bCs/>
        </w:rPr>
      </w:pPr>
    </w:p>
    <w:p w14:paraId="3E55FD84" w14:textId="6412A04C" w:rsidR="4684F2FE" w:rsidRDefault="4684F2FE" w:rsidP="4684F2FE">
      <w:pPr>
        <w:spacing w:after="0"/>
        <w:jc w:val="center"/>
        <w:rPr>
          <w:rFonts w:ascii="Calibri" w:hAnsi="Calibri" w:cs="Calibri"/>
          <w:b/>
          <w:bCs/>
        </w:rPr>
      </w:pPr>
    </w:p>
    <w:p w14:paraId="4639699F" w14:textId="77777777" w:rsidR="005F04FE" w:rsidRDefault="005F04FE" w:rsidP="006F757D">
      <w:pPr>
        <w:spacing w:after="0"/>
        <w:jc w:val="center"/>
        <w:rPr>
          <w:rFonts w:ascii="Calibri" w:hAnsi="Calibri" w:cs="Calibri"/>
          <w:b/>
          <w:bCs/>
        </w:rPr>
      </w:pPr>
    </w:p>
    <w:p w14:paraId="05DA4985" w14:textId="7D79D6FB" w:rsidR="006F757D" w:rsidRDefault="006F757D" w:rsidP="006F757D">
      <w:pPr>
        <w:spacing w:after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OŚWIADCZENIE OFERENTA</w:t>
      </w:r>
    </w:p>
    <w:p w14:paraId="009E91E5" w14:textId="77777777" w:rsidR="006F757D" w:rsidRPr="009D59B4" w:rsidRDefault="006F757D" w:rsidP="006F757D">
      <w:pPr>
        <w:spacing w:after="0"/>
        <w:jc w:val="center"/>
        <w:rPr>
          <w:rFonts w:ascii="Calibri" w:hAnsi="Calibri" w:cs="Calibri"/>
          <w:b/>
          <w:bCs/>
        </w:rPr>
      </w:pPr>
    </w:p>
    <w:p w14:paraId="6D6A331D" w14:textId="196DC814" w:rsidR="00FC051C" w:rsidRPr="00FC051C" w:rsidRDefault="0046157E" w:rsidP="00946ECF">
      <w:pPr>
        <w:autoSpaceDE w:val="0"/>
        <w:jc w:val="both"/>
        <w:rPr>
          <w:rFonts w:ascii="Calibri" w:hAnsi="Calibri" w:cs="Calibri"/>
          <w:sz w:val="22"/>
          <w:szCs w:val="22"/>
        </w:rPr>
      </w:pPr>
      <w:r w:rsidRPr="003D0A4C">
        <w:rPr>
          <w:rFonts w:ascii="Calibri" w:hAnsi="Calibri" w:cs="Calibri"/>
          <w:sz w:val="22"/>
          <w:szCs w:val="22"/>
        </w:rPr>
        <w:t xml:space="preserve">Przystępując do udziału w postępowaniu prowadzonym w trybie </w:t>
      </w:r>
      <w:r>
        <w:rPr>
          <w:rFonts w:ascii="Calibri" w:hAnsi="Calibri" w:cs="Calibri"/>
          <w:sz w:val="22"/>
          <w:szCs w:val="22"/>
        </w:rPr>
        <w:t xml:space="preserve">zapytania ofertowego dla części ……… </w:t>
      </w:r>
      <w:r w:rsidR="00202DE6">
        <w:rPr>
          <w:rFonts w:ascii="Calibri" w:hAnsi="Calibri" w:cs="Calibri"/>
          <w:sz w:val="22"/>
          <w:szCs w:val="22"/>
        </w:rPr>
        <w:t>(</w:t>
      </w:r>
      <w:r w:rsidR="00202DE6" w:rsidRPr="00202DE6">
        <w:rPr>
          <w:rFonts w:ascii="Calibri" w:hAnsi="Calibri" w:cs="Calibri"/>
          <w:i/>
          <w:iCs/>
          <w:sz w:val="22"/>
          <w:szCs w:val="22"/>
        </w:rPr>
        <w:t>numer części zapytania ofertowego oraz tytuł</w:t>
      </w:r>
      <w:r w:rsidR="00202DE6">
        <w:rPr>
          <w:rFonts w:ascii="Calibri" w:hAnsi="Calibri" w:cs="Calibri"/>
          <w:sz w:val="22"/>
          <w:szCs w:val="22"/>
        </w:rPr>
        <w:t xml:space="preserve">) </w:t>
      </w:r>
      <w:r>
        <w:rPr>
          <w:rFonts w:ascii="Calibri" w:hAnsi="Calibri" w:cs="Calibri"/>
          <w:sz w:val="22"/>
          <w:szCs w:val="22"/>
        </w:rPr>
        <w:t>zapytania ofertowego nr ZO_FENG_2026_02_06</w:t>
      </w:r>
      <w:r w:rsidR="00AB307F">
        <w:rPr>
          <w:rFonts w:ascii="Calibri" w:hAnsi="Calibri" w:cs="Calibri"/>
          <w:sz w:val="22"/>
          <w:szCs w:val="22"/>
        </w:rPr>
        <w:t xml:space="preserve"> oświadczam, że zapoznałem się z </w:t>
      </w:r>
      <w:r w:rsidR="009D104F">
        <w:rPr>
          <w:rFonts w:ascii="Calibri" w:hAnsi="Calibri" w:cs="Calibri"/>
          <w:sz w:val="22"/>
          <w:szCs w:val="22"/>
        </w:rPr>
        <w:t>proponowanym planem a</w:t>
      </w:r>
      <w:r w:rsidR="00AB307F">
        <w:rPr>
          <w:rFonts w:ascii="Calibri" w:hAnsi="Calibri" w:cs="Calibri"/>
          <w:sz w:val="22"/>
          <w:szCs w:val="22"/>
        </w:rPr>
        <w:t xml:space="preserve">udytu i </w:t>
      </w:r>
      <w:r w:rsidR="00FC051C" w:rsidRPr="00E20EE1">
        <w:rPr>
          <w:rFonts w:ascii="Calibri" w:hAnsi="Calibri" w:cs="Calibri"/>
          <w:sz w:val="22"/>
          <w:szCs w:val="22"/>
        </w:rPr>
        <w:t xml:space="preserve">wyrażam zgodę na przeprowadzenie przez Zamawiającego lub upoważniony przez niego podmiot trzeci, </w:t>
      </w:r>
      <w:r w:rsidR="00596DC2">
        <w:rPr>
          <w:rFonts w:ascii="Calibri" w:hAnsi="Calibri" w:cs="Calibri"/>
          <w:sz w:val="22"/>
          <w:szCs w:val="22"/>
        </w:rPr>
        <w:t xml:space="preserve">do przeprowadzenia </w:t>
      </w:r>
      <w:r w:rsidR="00FC051C" w:rsidRPr="00E20EE1">
        <w:rPr>
          <w:rFonts w:ascii="Calibri" w:hAnsi="Calibri" w:cs="Calibri"/>
          <w:sz w:val="22"/>
          <w:szCs w:val="22"/>
        </w:rPr>
        <w:t xml:space="preserve">audytu weryfikacyjnego przed podpisaniem umowy, zgodnie z planem audytu ustalonym w formie pisemnej między Zamawiającym a Oferentem; </w:t>
      </w:r>
    </w:p>
    <w:p w14:paraId="5B76C20B" w14:textId="77777777" w:rsidR="00BC288B" w:rsidRDefault="00BC288B" w:rsidP="00946ECF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2"/>
          <w:szCs w:val="22"/>
        </w:rPr>
      </w:pPr>
    </w:p>
    <w:p w14:paraId="30DF6A6E" w14:textId="7FFE57AF" w:rsidR="00647182" w:rsidRDefault="00E20EE1" w:rsidP="00946ECF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2"/>
          <w:szCs w:val="22"/>
        </w:rPr>
      </w:pPr>
      <w:r w:rsidRPr="00E20EE1">
        <w:rPr>
          <w:rFonts w:ascii="Calibri" w:hAnsi="Calibri" w:cs="Calibri"/>
          <w:sz w:val="22"/>
          <w:szCs w:val="22"/>
        </w:rPr>
        <w:t xml:space="preserve">Zobowiązuję </w:t>
      </w:r>
      <w:r w:rsidR="00FC051C" w:rsidRPr="00E20EE1">
        <w:rPr>
          <w:rFonts w:ascii="Calibri" w:hAnsi="Calibri" w:cs="Calibri"/>
          <w:sz w:val="22"/>
          <w:szCs w:val="22"/>
        </w:rPr>
        <w:t xml:space="preserve">się </w:t>
      </w:r>
      <w:r w:rsidRPr="00E20EE1">
        <w:rPr>
          <w:rFonts w:ascii="Calibri" w:hAnsi="Calibri" w:cs="Calibri"/>
          <w:sz w:val="22"/>
          <w:szCs w:val="22"/>
        </w:rPr>
        <w:t xml:space="preserve">również </w:t>
      </w:r>
      <w:r w:rsidR="00FC051C" w:rsidRPr="00E20EE1">
        <w:rPr>
          <w:rFonts w:ascii="Calibri" w:hAnsi="Calibri" w:cs="Calibri"/>
          <w:sz w:val="22"/>
          <w:szCs w:val="22"/>
        </w:rPr>
        <w:t>do udostępnienia audytorom niezbędnych dokumentów i informacji związanych bezpośrednio z zakresem planowanej współpracy</w:t>
      </w:r>
      <w:r w:rsidRPr="00E20EE1">
        <w:rPr>
          <w:rFonts w:ascii="Calibri" w:hAnsi="Calibri" w:cs="Calibri"/>
          <w:sz w:val="22"/>
          <w:szCs w:val="22"/>
        </w:rPr>
        <w:t>.</w:t>
      </w:r>
    </w:p>
    <w:p w14:paraId="61E076C0" w14:textId="39BC5EF4" w:rsidR="00946ECF" w:rsidRDefault="00946ECF" w:rsidP="00946ECF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Szczegółowy plan audytu zostanie </w:t>
      </w:r>
      <w:r w:rsidR="009D104F">
        <w:rPr>
          <w:rFonts w:ascii="Calibri" w:hAnsi="Calibri" w:cs="Calibri"/>
          <w:sz w:val="22"/>
          <w:szCs w:val="22"/>
        </w:rPr>
        <w:t>ustalony z Zamawiającym.</w:t>
      </w:r>
    </w:p>
    <w:p w14:paraId="114BBC07" w14:textId="3B60AE6D" w:rsidR="008A11FC" w:rsidRDefault="008A11FC" w:rsidP="008A11FC">
      <w:pPr>
        <w:pStyle w:val="paragraph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eastAsiaTheme="majorEastAsia" w:hAnsi="Calibri" w:cs="Calibri"/>
          <w:sz w:val="22"/>
          <w:szCs w:val="22"/>
        </w:rPr>
        <w:t>Z tytułu przeprowadzenia audytu, również z negatywnym wynikiem, nie przysługują żadne roszczenia w stosunku do Zamawiającego.</w:t>
      </w:r>
      <w:r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02DF5757" w14:textId="77777777" w:rsidR="00AA13C1" w:rsidRDefault="00AA13C1" w:rsidP="00946ECF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2"/>
          <w:szCs w:val="22"/>
        </w:rPr>
      </w:pPr>
    </w:p>
    <w:p w14:paraId="45DD57A2" w14:textId="77777777" w:rsidR="009D104F" w:rsidRDefault="009D104F" w:rsidP="00946ECF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2"/>
          <w:szCs w:val="22"/>
        </w:rPr>
      </w:pPr>
    </w:p>
    <w:p w14:paraId="59DE3312" w14:textId="77777777" w:rsidR="009D104F" w:rsidRDefault="009D104F" w:rsidP="00946ECF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2"/>
          <w:szCs w:val="22"/>
        </w:rPr>
      </w:pPr>
    </w:p>
    <w:p w14:paraId="54FD9526" w14:textId="77777777" w:rsidR="00CE60E6" w:rsidRDefault="00CE60E6" w:rsidP="00E20EE1">
      <w:pPr>
        <w:spacing w:before="100" w:beforeAutospacing="1" w:after="100" w:afterAutospacing="1" w:line="240" w:lineRule="auto"/>
        <w:rPr>
          <w:rFonts w:ascii="Calibri" w:hAnsi="Calibri" w:cs="Calibr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3"/>
        <w:gridCol w:w="4539"/>
      </w:tblGrid>
      <w:tr w:rsidR="00CE60E6" w:rsidRPr="008D3E58" w14:paraId="05F929BB" w14:textId="77777777">
        <w:trPr>
          <w:trHeight w:val="80"/>
        </w:trPr>
        <w:tc>
          <w:tcPr>
            <w:tcW w:w="4605" w:type="dxa"/>
          </w:tcPr>
          <w:p w14:paraId="6335F706" w14:textId="77777777" w:rsidR="00CE60E6" w:rsidRPr="003D0A4C" w:rsidRDefault="00CE60E6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0A4C">
              <w:rPr>
                <w:rFonts w:ascii="Calibri" w:hAnsi="Calibri" w:cs="Calibri"/>
                <w:sz w:val="22"/>
                <w:szCs w:val="22"/>
              </w:rPr>
              <w:t>(miejscowość i data)</w:t>
            </w:r>
          </w:p>
        </w:tc>
        <w:tc>
          <w:tcPr>
            <w:tcW w:w="4605" w:type="dxa"/>
          </w:tcPr>
          <w:p w14:paraId="2852813D" w14:textId="77777777" w:rsidR="00CE60E6" w:rsidRPr="003D0A4C" w:rsidRDefault="00CE60E6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0A4C">
              <w:rPr>
                <w:rFonts w:ascii="Calibri" w:hAnsi="Calibri" w:cs="Calibri"/>
                <w:sz w:val="22"/>
                <w:szCs w:val="22"/>
              </w:rPr>
              <w:t>podpis osoby/osób uprawnionych</w:t>
            </w:r>
          </w:p>
          <w:p w14:paraId="0034D5C2" w14:textId="77777777" w:rsidR="00CE60E6" w:rsidRPr="008D3E58" w:rsidRDefault="00CE60E6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0A4C">
              <w:rPr>
                <w:rFonts w:ascii="Calibri" w:hAnsi="Calibri" w:cs="Calibri"/>
                <w:sz w:val="22"/>
                <w:szCs w:val="22"/>
              </w:rPr>
              <w:t xml:space="preserve">do reprezentowania </w:t>
            </w:r>
            <w:r>
              <w:rPr>
                <w:rFonts w:ascii="Calibri" w:hAnsi="Calibri" w:cs="Calibri"/>
                <w:sz w:val="22"/>
                <w:szCs w:val="22"/>
              </w:rPr>
              <w:t>Oferenta</w:t>
            </w:r>
          </w:p>
        </w:tc>
      </w:tr>
      <w:tr w:rsidR="00CE60E6" w:rsidRPr="003D0A4C" w14:paraId="21C49319" w14:textId="77777777">
        <w:trPr>
          <w:trHeight w:val="80"/>
        </w:trPr>
        <w:tc>
          <w:tcPr>
            <w:tcW w:w="4605" w:type="dxa"/>
          </w:tcPr>
          <w:p w14:paraId="42C28B87" w14:textId="77777777" w:rsidR="00CE60E6" w:rsidRPr="003D0A4C" w:rsidRDefault="00CE60E6">
            <w:pPr>
              <w:autoSpaceDE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05" w:type="dxa"/>
          </w:tcPr>
          <w:p w14:paraId="3C6FA2C7" w14:textId="77777777" w:rsidR="00CE60E6" w:rsidRPr="003D0A4C" w:rsidRDefault="00CE60E6">
            <w:pPr>
              <w:autoSpaceDE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04E3437" w14:textId="77777777" w:rsidR="00CE60E6" w:rsidRDefault="00CE60E6" w:rsidP="00E20EE1">
      <w:pPr>
        <w:spacing w:before="100" w:beforeAutospacing="1" w:after="100" w:afterAutospacing="1" w:line="240" w:lineRule="auto"/>
        <w:rPr>
          <w:rFonts w:ascii="Calibri" w:hAnsi="Calibri" w:cs="Calibri"/>
          <w:sz w:val="22"/>
          <w:szCs w:val="22"/>
        </w:rPr>
      </w:pPr>
    </w:p>
    <w:p w14:paraId="5EED9073" w14:textId="77777777" w:rsidR="00BD3671" w:rsidRPr="00BD3671" w:rsidRDefault="00BD3671" w:rsidP="00BD3671">
      <w:pPr>
        <w:rPr>
          <w:rFonts w:ascii="Calibri" w:hAnsi="Calibri" w:cs="Calibri"/>
          <w:sz w:val="22"/>
          <w:szCs w:val="22"/>
        </w:rPr>
      </w:pPr>
    </w:p>
    <w:p w14:paraId="4AF74E30" w14:textId="77777777" w:rsidR="00BD3671" w:rsidRPr="00BD3671" w:rsidRDefault="00BD3671" w:rsidP="00BD3671">
      <w:pPr>
        <w:rPr>
          <w:rFonts w:ascii="Calibri" w:hAnsi="Calibri" w:cs="Calibri"/>
          <w:sz w:val="22"/>
          <w:szCs w:val="22"/>
        </w:rPr>
      </w:pPr>
    </w:p>
    <w:p w14:paraId="0CDDBCD0" w14:textId="77777777" w:rsidR="00BD3671" w:rsidRPr="00BD3671" w:rsidRDefault="00BD3671" w:rsidP="00BD3671">
      <w:pPr>
        <w:rPr>
          <w:rFonts w:ascii="Calibri" w:hAnsi="Calibri" w:cs="Calibri"/>
          <w:sz w:val="22"/>
          <w:szCs w:val="22"/>
        </w:rPr>
      </w:pPr>
    </w:p>
    <w:p w14:paraId="125589C5" w14:textId="77777777" w:rsidR="00BD3671" w:rsidRDefault="00BD3671" w:rsidP="00BD3671">
      <w:pPr>
        <w:rPr>
          <w:rFonts w:ascii="Calibri" w:hAnsi="Calibri" w:cs="Calibri"/>
          <w:sz w:val="22"/>
          <w:szCs w:val="22"/>
        </w:rPr>
      </w:pPr>
    </w:p>
    <w:p w14:paraId="00063F39" w14:textId="77777777" w:rsidR="00BD3671" w:rsidRPr="00BD3671" w:rsidRDefault="00BD3671" w:rsidP="00BD3671">
      <w:pPr>
        <w:jc w:val="center"/>
        <w:rPr>
          <w:rFonts w:ascii="Calibri" w:hAnsi="Calibri" w:cs="Calibri"/>
          <w:sz w:val="22"/>
          <w:szCs w:val="22"/>
        </w:rPr>
      </w:pPr>
    </w:p>
    <w:sectPr w:rsidR="00BD3671" w:rsidRPr="00BD367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2327B" w14:textId="77777777" w:rsidR="00436C02" w:rsidRDefault="00436C02" w:rsidP="009D59B4">
      <w:pPr>
        <w:spacing w:after="0" w:line="240" w:lineRule="auto"/>
      </w:pPr>
      <w:r>
        <w:separator/>
      </w:r>
    </w:p>
  </w:endnote>
  <w:endnote w:type="continuationSeparator" w:id="0">
    <w:p w14:paraId="5FC6B4D2" w14:textId="77777777" w:rsidR="00436C02" w:rsidRDefault="00436C02" w:rsidP="009D59B4">
      <w:pPr>
        <w:spacing w:after="0" w:line="240" w:lineRule="auto"/>
      </w:pPr>
      <w:r>
        <w:continuationSeparator/>
      </w:r>
    </w:p>
  </w:endnote>
  <w:endnote w:type="continuationNotice" w:id="1">
    <w:p w14:paraId="41DCCF0A" w14:textId="77777777" w:rsidR="00436C02" w:rsidRDefault="00436C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15800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038E5CB9" w14:textId="60B468CE" w:rsidR="009D59B4" w:rsidRPr="009D59B4" w:rsidRDefault="009D59B4">
        <w:pPr>
          <w:pStyle w:val="Stopka"/>
          <w:jc w:val="right"/>
          <w:rPr>
            <w:sz w:val="16"/>
            <w:szCs w:val="16"/>
          </w:rPr>
        </w:pPr>
        <w:r w:rsidRPr="009D59B4">
          <w:rPr>
            <w:sz w:val="16"/>
            <w:szCs w:val="16"/>
          </w:rPr>
          <w:fldChar w:fldCharType="begin"/>
        </w:r>
        <w:r w:rsidRPr="009D59B4">
          <w:rPr>
            <w:sz w:val="16"/>
            <w:szCs w:val="16"/>
          </w:rPr>
          <w:instrText>PAGE   \* MERGEFORMAT</w:instrText>
        </w:r>
        <w:r w:rsidRPr="009D59B4">
          <w:rPr>
            <w:sz w:val="16"/>
            <w:szCs w:val="16"/>
          </w:rPr>
          <w:fldChar w:fldCharType="separate"/>
        </w:r>
        <w:r w:rsidRPr="009D59B4">
          <w:rPr>
            <w:sz w:val="16"/>
            <w:szCs w:val="16"/>
          </w:rPr>
          <w:t>2</w:t>
        </w:r>
        <w:r w:rsidRPr="009D59B4">
          <w:rPr>
            <w:sz w:val="16"/>
            <w:szCs w:val="16"/>
          </w:rPr>
          <w:fldChar w:fldCharType="end"/>
        </w:r>
      </w:p>
    </w:sdtContent>
  </w:sdt>
  <w:p w14:paraId="631EC91C" w14:textId="77777777" w:rsidR="009D59B4" w:rsidRDefault="009D59B4">
    <w:pPr>
      <w:pStyle w:val="Stopka"/>
    </w:pPr>
  </w:p>
  <w:p w14:paraId="375E6513" w14:textId="77777777" w:rsidR="009D59B4" w:rsidRDefault="009D59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6A3D9" w14:textId="77777777" w:rsidR="00436C02" w:rsidRDefault="00436C02" w:rsidP="009D59B4">
      <w:pPr>
        <w:spacing w:after="0" w:line="240" w:lineRule="auto"/>
      </w:pPr>
      <w:r>
        <w:separator/>
      </w:r>
    </w:p>
  </w:footnote>
  <w:footnote w:type="continuationSeparator" w:id="0">
    <w:p w14:paraId="1B21C067" w14:textId="77777777" w:rsidR="00436C02" w:rsidRDefault="00436C02" w:rsidP="009D59B4">
      <w:pPr>
        <w:spacing w:after="0" w:line="240" w:lineRule="auto"/>
      </w:pPr>
      <w:r>
        <w:continuationSeparator/>
      </w:r>
    </w:p>
  </w:footnote>
  <w:footnote w:type="continuationNotice" w:id="1">
    <w:p w14:paraId="19B8FC9B" w14:textId="77777777" w:rsidR="00436C02" w:rsidRDefault="00436C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EB422" w14:textId="55FC0666" w:rsidR="00CB1C3B" w:rsidRDefault="006E73CA">
    <w:pPr>
      <w:pStyle w:val="Nagwek"/>
    </w:pPr>
    <w:r>
      <w:rPr>
        <w:noProof/>
      </w:rPr>
      <w:drawing>
        <wp:inline distT="0" distB="0" distL="0" distR="0" wp14:anchorId="408E5756" wp14:editId="2FB967BE">
          <wp:extent cx="5731510" cy="767080"/>
          <wp:effectExtent l="0" t="0" r="2540" b="0"/>
          <wp:docPr id="759331125" name="Obraz 1" descr="Obraz zawierający tekst, Czcionka, zrzut ekranu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767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A3EA5"/>
    <w:multiLevelType w:val="hybridMultilevel"/>
    <w:tmpl w:val="306C16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53B53"/>
    <w:multiLevelType w:val="hybridMultilevel"/>
    <w:tmpl w:val="5F5CDD3A"/>
    <w:lvl w:ilvl="0" w:tplc="40BCEF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E591E"/>
    <w:multiLevelType w:val="hybridMultilevel"/>
    <w:tmpl w:val="6FB63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3F6FE4"/>
    <w:multiLevelType w:val="hybridMultilevel"/>
    <w:tmpl w:val="BB60E1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137FBC"/>
    <w:multiLevelType w:val="multilevel"/>
    <w:tmpl w:val="4EBC0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33154D"/>
    <w:multiLevelType w:val="hybridMultilevel"/>
    <w:tmpl w:val="53E85A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865EC"/>
    <w:multiLevelType w:val="hybridMultilevel"/>
    <w:tmpl w:val="EC587C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4B32C2"/>
    <w:multiLevelType w:val="hybridMultilevel"/>
    <w:tmpl w:val="B8A40B62"/>
    <w:lvl w:ilvl="0" w:tplc="0BE8340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E95396"/>
    <w:multiLevelType w:val="multilevel"/>
    <w:tmpl w:val="D6D406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451963"/>
    <w:multiLevelType w:val="multilevel"/>
    <w:tmpl w:val="2FA4E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E416AE8"/>
    <w:multiLevelType w:val="hybridMultilevel"/>
    <w:tmpl w:val="3F749034"/>
    <w:lvl w:ilvl="0" w:tplc="A11652C2">
      <w:start w:val="1"/>
      <w:numFmt w:val="decimal"/>
      <w:lvlText w:val="%1."/>
      <w:lvlJc w:val="left"/>
      <w:pPr>
        <w:ind w:left="720" w:hanging="360"/>
      </w:pPr>
    </w:lvl>
    <w:lvl w:ilvl="1" w:tplc="652E145E">
      <w:start w:val="1"/>
      <w:numFmt w:val="lowerLetter"/>
      <w:lvlText w:val="%2."/>
      <w:lvlJc w:val="left"/>
      <w:pPr>
        <w:ind w:left="1440" w:hanging="360"/>
      </w:pPr>
    </w:lvl>
    <w:lvl w:ilvl="2" w:tplc="DF6E0C60">
      <w:start w:val="1"/>
      <w:numFmt w:val="lowerRoman"/>
      <w:lvlText w:val="%3."/>
      <w:lvlJc w:val="right"/>
      <w:pPr>
        <w:ind w:left="2160" w:hanging="180"/>
      </w:pPr>
    </w:lvl>
    <w:lvl w:ilvl="3" w:tplc="16702406">
      <w:start w:val="1"/>
      <w:numFmt w:val="decimal"/>
      <w:lvlText w:val="%4."/>
      <w:lvlJc w:val="left"/>
      <w:pPr>
        <w:ind w:left="2880" w:hanging="360"/>
      </w:pPr>
    </w:lvl>
    <w:lvl w:ilvl="4" w:tplc="6D0E554A">
      <w:start w:val="1"/>
      <w:numFmt w:val="lowerLetter"/>
      <w:lvlText w:val="%5."/>
      <w:lvlJc w:val="left"/>
      <w:pPr>
        <w:ind w:left="3600" w:hanging="360"/>
      </w:pPr>
    </w:lvl>
    <w:lvl w:ilvl="5" w:tplc="7254A3FE">
      <w:start w:val="1"/>
      <w:numFmt w:val="lowerRoman"/>
      <w:lvlText w:val="%6."/>
      <w:lvlJc w:val="right"/>
      <w:pPr>
        <w:ind w:left="4320" w:hanging="180"/>
      </w:pPr>
    </w:lvl>
    <w:lvl w:ilvl="6" w:tplc="D53CFAB0">
      <w:start w:val="1"/>
      <w:numFmt w:val="decimal"/>
      <w:lvlText w:val="%7."/>
      <w:lvlJc w:val="left"/>
      <w:pPr>
        <w:ind w:left="5040" w:hanging="360"/>
      </w:pPr>
    </w:lvl>
    <w:lvl w:ilvl="7" w:tplc="DD6296A8">
      <w:start w:val="1"/>
      <w:numFmt w:val="lowerLetter"/>
      <w:lvlText w:val="%8."/>
      <w:lvlJc w:val="left"/>
      <w:pPr>
        <w:ind w:left="5760" w:hanging="360"/>
      </w:pPr>
    </w:lvl>
    <w:lvl w:ilvl="8" w:tplc="46C6AE9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394F0D"/>
    <w:multiLevelType w:val="hybridMultilevel"/>
    <w:tmpl w:val="10C00F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778937">
    <w:abstractNumId w:val="10"/>
  </w:num>
  <w:num w:numId="2" w16cid:durableId="1072503259">
    <w:abstractNumId w:val="4"/>
  </w:num>
  <w:num w:numId="3" w16cid:durableId="1595816684">
    <w:abstractNumId w:val="3"/>
  </w:num>
  <w:num w:numId="4" w16cid:durableId="2026861959">
    <w:abstractNumId w:val="1"/>
  </w:num>
  <w:num w:numId="5" w16cid:durableId="1361121947">
    <w:abstractNumId w:val="6"/>
  </w:num>
  <w:num w:numId="6" w16cid:durableId="1676029778">
    <w:abstractNumId w:val="5"/>
  </w:num>
  <w:num w:numId="7" w16cid:durableId="272442997">
    <w:abstractNumId w:val="0"/>
  </w:num>
  <w:num w:numId="8" w16cid:durableId="546376902">
    <w:abstractNumId w:val="2"/>
  </w:num>
  <w:num w:numId="9" w16cid:durableId="1724252182">
    <w:abstractNumId w:val="11"/>
  </w:num>
  <w:num w:numId="10" w16cid:durableId="123930762">
    <w:abstractNumId w:val="7"/>
  </w:num>
  <w:num w:numId="11" w16cid:durableId="311099997">
    <w:abstractNumId w:val="9"/>
  </w:num>
  <w:num w:numId="12" w16cid:durableId="130662160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5DE"/>
    <w:rsid w:val="00057485"/>
    <w:rsid w:val="0008543B"/>
    <w:rsid w:val="000D77CB"/>
    <w:rsid w:val="001054B0"/>
    <w:rsid w:val="00107621"/>
    <w:rsid w:val="00110BE3"/>
    <w:rsid w:val="00191AC1"/>
    <w:rsid w:val="00195E2F"/>
    <w:rsid w:val="001D052A"/>
    <w:rsid w:val="001D407B"/>
    <w:rsid w:val="001D6300"/>
    <w:rsid w:val="00202DE6"/>
    <w:rsid w:val="00260832"/>
    <w:rsid w:val="00291FCF"/>
    <w:rsid w:val="002E3D25"/>
    <w:rsid w:val="00323CEA"/>
    <w:rsid w:val="00326D50"/>
    <w:rsid w:val="00350B9F"/>
    <w:rsid w:val="003745C9"/>
    <w:rsid w:val="0037770E"/>
    <w:rsid w:val="0039138F"/>
    <w:rsid w:val="003A10DB"/>
    <w:rsid w:val="003E74F5"/>
    <w:rsid w:val="004001FF"/>
    <w:rsid w:val="00436C02"/>
    <w:rsid w:val="00442E48"/>
    <w:rsid w:val="00452440"/>
    <w:rsid w:val="0046157E"/>
    <w:rsid w:val="004F6399"/>
    <w:rsid w:val="00527288"/>
    <w:rsid w:val="00573E75"/>
    <w:rsid w:val="005925DE"/>
    <w:rsid w:val="00596DC2"/>
    <w:rsid w:val="005B7436"/>
    <w:rsid w:val="005D0C5B"/>
    <w:rsid w:val="005E1C23"/>
    <w:rsid w:val="005F0026"/>
    <w:rsid w:val="005F04FE"/>
    <w:rsid w:val="006027D1"/>
    <w:rsid w:val="00613A3A"/>
    <w:rsid w:val="006444D6"/>
    <w:rsid w:val="00647182"/>
    <w:rsid w:val="00657B9F"/>
    <w:rsid w:val="006730C5"/>
    <w:rsid w:val="006B15A7"/>
    <w:rsid w:val="006E73CA"/>
    <w:rsid w:val="006F6AAD"/>
    <w:rsid w:val="006F757D"/>
    <w:rsid w:val="0071631F"/>
    <w:rsid w:val="00742BA9"/>
    <w:rsid w:val="00753C36"/>
    <w:rsid w:val="00766010"/>
    <w:rsid w:val="0078080D"/>
    <w:rsid w:val="007971CD"/>
    <w:rsid w:val="007B6090"/>
    <w:rsid w:val="007B70F0"/>
    <w:rsid w:val="00805B19"/>
    <w:rsid w:val="008432F2"/>
    <w:rsid w:val="00863F7D"/>
    <w:rsid w:val="00865F70"/>
    <w:rsid w:val="008950D9"/>
    <w:rsid w:val="008A11FC"/>
    <w:rsid w:val="008A2A1D"/>
    <w:rsid w:val="008F0D5A"/>
    <w:rsid w:val="008F1FB5"/>
    <w:rsid w:val="0093066F"/>
    <w:rsid w:val="00934432"/>
    <w:rsid w:val="00946ECF"/>
    <w:rsid w:val="00956F7F"/>
    <w:rsid w:val="009A2816"/>
    <w:rsid w:val="009C55EA"/>
    <w:rsid w:val="009D104F"/>
    <w:rsid w:val="009D59B4"/>
    <w:rsid w:val="009F2701"/>
    <w:rsid w:val="00A11D37"/>
    <w:rsid w:val="00A3517F"/>
    <w:rsid w:val="00A54859"/>
    <w:rsid w:val="00AA13C1"/>
    <w:rsid w:val="00AB307F"/>
    <w:rsid w:val="00AD3A8F"/>
    <w:rsid w:val="00AD52AF"/>
    <w:rsid w:val="00B06F31"/>
    <w:rsid w:val="00B1006D"/>
    <w:rsid w:val="00B452D9"/>
    <w:rsid w:val="00B5196F"/>
    <w:rsid w:val="00B657AA"/>
    <w:rsid w:val="00B74EF8"/>
    <w:rsid w:val="00B873B0"/>
    <w:rsid w:val="00BA5567"/>
    <w:rsid w:val="00BC288B"/>
    <w:rsid w:val="00BC7DED"/>
    <w:rsid w:val="00BD1DCE"/>
    <w:rsid w:val="00BD3671"/>
    <w:rsid w:val="00C01FF5"/>
    <w:rsid w:val="00C305AD"/>
    <w:rsid w:val="00C72E1D"/>
    <w:rsid w:val="00C85470"/>
    <w:rsid w:val="00CB1C3B"/>
    <w:rsid w:val="00CC5845"/>
    <w:rsid w:val="00CE60E6"/>
    <w:rsid w:val="00CE67D9"/>
    <w:rsid w:val="00CF2945"/>
    <w:rsid w:val="00D20EEC"/>
    <w:rsid w:val="00D537F5"/>
    <w:rsid w:val="00D86DD5"/>
    <w:rsid w:val="00D9538B"/>
    <w:rsid w:val="00DA503C"/>
    <w:rsid w:val="00E20EE1"/>
    <w:rsid w:val="00E35EC6"/>
    <w:rsid w:val="00E5214C"/>
    <w:rsid w:val="00E52F1D"/>
    <w:rsid w:val="00E627E9"/>
    <w:rsid w:val="00E6652E"/>
    <w:rsid w:val="00EC6148"/>
    <w:rsid w:val="00ED6D90"/>
    <w:rsid w:val="00EF0DFA"/>
    <w:rsid w:val="00F66357"/>
    <w:rsid w:val="00F75D89"/>
    <w:rsid w:val="00F87B9F"/>
    <w:rsid w:val="00FB351B"/>
    <w:rsid w:val="00FC051C"/>
    <w:rsid w:val="00FF5D23"/>
    <w:rsid w:val="0C08D3D1"/>
    <w:rsid w:val="0E408B71"/>
    <w:rsid w:val="14D10E48"/>
    <w:rsid w:val="1736A837"/>
    <w:rsid w:val="2769EF22"/>
    <w:rsid w:val="2E5A4DBC"/>
    <w:rsid w:val="2E5FB188"/>
    <w:rsid w:val="307D2D0B"/>
    <w:rsid w:val="3D29D1E4"/>
    <w:rsid w:val="3FC94944"/>
    <w:rsid w:val="4684F2FE"/>
    <w:rsid w:val="5A138DE3"/>
    <w:rsid w:val="5FA7C5F6"/>
    <w:rsid w:val="62461CB3"/>
    <w:rsid w:val="6C3F844D"/>
    <w:rsid w:val="6F5B3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027CB"/>
  <w15:chartTrackingRefBased/>
  <w15:docId w15:val="{3031090E-F3DB-4057-85CA-F4C57EA04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925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25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25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925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25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25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25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25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25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25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25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25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5925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25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25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25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25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25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25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25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25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25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25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25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925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25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25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25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25DE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71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4718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47182"/>
    <w:rPr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647182"/>
    <w:rPr>
      <w:rFonts w:ascii="Times New Roman" w:hAnsi="Times New Roman" w:cs="Times New Roman"/>
    </w:rPr>
  </w:style>
  <w:style w:type="character" w:styleId="Pogrubienie">
    <w:name w:val="Strong"/>
    <w:basedOn w:val="Domylnaczcionkaakapitu"/>
    <w:uiPriority w:val="22"/>
    <w:qFormat/>
    <w:rsid w:val="00766010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76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7621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D5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59B4"/>
  </w:style>
  <w:style w:type="paragraph" w:styleId="Stopka">
    <w:name w:val="footer"/>
    <w:basedOn w:val="Normalny"/>
    <w:link w:val="StopkaZnak"/>
    <w:uiPriority w:val="99"/>
    <w:unhideWhenUsed/>
    <w:rsid w:val="009D5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59B4"/>
  </w:style>
  <w:style w:type="table" w:styleId="Tabela-Siatka">
    <w:name w:val="Table Grid"/>
    <w:basedOn w:val="Standardowy"/>
    <w:uiPriority w:val="39"/>
    <w:rsid w:val="00374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8A1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8A11FC"/>
  </w:style>
  <w:style w:type="character" w:customStyle="1" w:styleId="eop">
    <w:name w:val="eop"/>
    <w:basedOn w:val="Domylnaczcionkaakapitu"/>
    <w:rsid w:val="008A11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4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1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8" ma:contentTypeDescription="Utwórz nowy dokument." ma:contentTypeScope="" ma:versionID="3c2e678ef8b7fd19a9076cdee572a46d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e2b3f6a325050431a5c94949b27c3684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4caea3c-0a2b-4dc6-8cd4-980cdf884a8e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6A3341-BA60-4BAB-8940-321B170E77D9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customXml/itemProps2.xml><?xml version="1.0" encoding="utf-8"?>
<ds:datastoreItem xmlns:ds="http://schemas.openxmlformats.org/officeDocument/2006/customXml" ds:itemID="{EE84A155-01FE-4641-BD2F-3AACE8ED8D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FC5E0-3569-48BC-9967-222983597B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1300</Words>
  <Characters>7800</Characters>
  <Application>Microsoft Office Word</Application>
  <DocSecurity>0</DocSecurity>
  <Lines>65</Lines>
  <Paragraphs>18</Paragraphs>
  <ScaleCrop>false</ScaleCrop>
  <Company/>
  <LinksUpToDate>false</LinksUpToDate>
  <CharactersWithSpaces>9082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MFL</dc:creator>
  <cp:keywords/>
  <dc:description/>
  <cp:lastModifiedBy>EBU</cp:lastModifiedBy>
  <cp:revision>77</cp:revision>
  <dcterms:created xsi:type="dcterms:W3CDTF">2025-09-25T23:47:00Z</dcterms:created>
  <dcterms:modified xsi:type="dcterms:W3CDTF">2026-03-04T15:00:00Z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0x010100FCC079796BA4284B82968A3B3C8024C9</vt:lpwstr>
  </property>
  <property fmtid="{D5CDD505-2E9C-101B-9397-08002B2CF9AE}" pid="3" name="MediaServiceImageTags">
    <vt:lpwstr/>
  </property>
</Properties>
</file>